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2EFF" w:rsidRDefault="00F0541C" w:rsidP="00132EFF">
      <w:pPr>
        <w:widowControl w:val="0"/>
        <w:spacing w:after="0"/>
        <w:ind w:left="360"/>
        <w:jc w:val="center"/>
        <w:rPr>
          <w:rFonts w:ascii="Arial Narrow" w:hAnsi="Arial Narrow" w:cs="Times New Roman"/>
          <w:b/>
          <w:sz w:val="28"/>
          <w:szCs w:val="24"/>
        </w:rPr>
      </w:pPr>
      <w:r w:rsidRPr="00FA0451">
        <w:rPr>
          <w:rFonts w:ascii="Arial Narrow" w:hAnsi="Arial Narrow" w:cs="Times New Roman"/>
          <w:b/>
          <w:sz w:val="28"/>
          <w:szCs w:val="24"/>
        </w:rPr>
        <w:t xml:space="preserve">DOSTOSOWANIE </w:t>
      </w:r>
      <w:r>
        <w:rPr>
          <w:rFonts w:ascii="Arial Narrow" w:hAnsi="Arial Narrow" w:cs="Times New Roman"/>
          <w:b/>
          <w:sz w:val="28"/>
          <w:szCs w:val="24"/>
        </w:rPr>
        <w:t>PROGRAMÓW STUDIÓW</w:t>
      </w:r>
      <w:r>
        <w:rPr>
          <w:rFonts w:ascii="Arial Narrow" w:hAnsi="Arial Narrow" w:cs="Times New Roman"/>
          <w:b/>
          <w:sz w:val="28"/>
          <w:szCs w:val="24"/>
        </w:rPr>
        <w:br/>
        <w:t>DO OBECNIE OBOWIĄZUJĄCYCH PRZEPISÓW</w:t>
      </w:r>
      <w:r>
        <w:rPr>
          <w:rFonts w:ascii="Arial Narrow" w:hAnsi="Arial Narrow" w:cs="Times New Roman"/>
          <w:b/>
          <w:sz w:val="28"/>
          <w:szCs w:val="24"/>
        </w:rPr>
        <w:br/>
      </w:r>
      <w:r w:rsidR="00132EFF" w:rsidRPr="00132EFF">
        <w:rPr>
          <w:rFonts w:ascii="Arial Narrow" w:hAnsi="Arial Narrow" w:cs="Times New Roman"/>
          <w:b/>
          <w:sz w:val="28"/>
          <w:szCs w:val="24"/>
        </w:rPr>
        <w:br/>
      </w:r>
      <w:r w:rsidR="00132EFF">
        <w:rPr>
          <w:rFonts w:ascii="Arial Narrow" w:hAnsi="Arial Narrow" w:cs="Times New Roman"/>
          <w:b/>
          <w:sz w:val="28"/>
          <w:szCs w:val="24"/>
        </w:rPr>
        <w:t>TELEINFORMATYKA</w:t>
      </w:r>
      <w:r w:rsidR="00132EFF" w:rsidRPr="00132EFF">
        <w:rPr>
          <w:rFonts w:ascii="Arial Narrow" w:hAnsi="Arial Narrow" w:cs="Times New Roman"/>
          <w:b/>
          <w:sz w:val="28"/>
          <w:szCs w:val="24"/>
        </w:rPr>
        <w:br/>
        <w:t xml:space="preserve">STUDIA </w:t>
      </w:r>
      <w:r w:rsidR="00132EFF">
        <w:rPr>
          <w:rFonts w:ascii="Arial Narrow" w:hAnsi="Arial Narrow" w:cs="Times New Roman"/>
          <w:b/>
          <w:sz w:val="28"/>
          <w:szCs w:val="24"/>
        </w:rPr>
        <w:t>DRUGIEGO</w:t>
      </w:r>
      <w:r w:rsidR="00132EFF" w:rsidRPr="00132EFF">
        <w:rPr>
          <w:rFonts w:ascii="Arial Narrow" w:hAnsi="Arial Narrow" w:cs="Times New Roman"/>
          <w:b/>
          <w:sz w:val="28"/>
          <w:szCs w:val="24"/>
        </w:rPr>
        <w:t xml:space="preserve"> S</w:t>
      </w:r>
      <w:r>
        <w:rPr>
          <w:rFonts w:ascii="Arial Narrow" w:hAnsi="Arial Narrow" w:cs="Times New Roman"/>
          <w:b/>
          <w:sz w:val="28"/>
          <w:szCs w:val="24"/>
        </w:rPr>
        <w:t>TOPNIA, PROFIL OGÓLNOAKADEMICKI</w:t>
      </w:r>
      <w:bookmarkStart w:id="0" w:name="_GoBack"/>
      <w:bookmarkEnd w:id="0"/>
    </w:p>
    <w:p w:rsidR="00132EFF" w:rsidRPr="00132EFF" w:rsidRDefault="00132EFF" w:rsidP="00132EFF">
      <w:pPr>
        <w:pStyle w:val="Akapitzlist"/>
        <w:widowControl w:val="0"/>
        <w:spacing w:after="0" w:line="240" w:lineRule="auto"/>
        <w:ind w:left="426"/>
        <w:jc w:val="both"/>
        <w:rPr>
          <w:rFonts w:ascii="Arial Narrow" w:hAnsi="Arial Narrow" w:cs="Times New Roman"/>
          <w:sz w:val="24"/>
          <w:szCs w:val="24"/>
        </w:rPr>
      </w:pPr>
    </w:p>
    <w:p w:rsidR="002E26DF" w:rsidRPr="00B4025B" w:rsidRDefault="00115C02" w:rsidP="00B4025B">
      <w:pPr>
        <w:pStyle w:val="Akapitzlist"/>
        <w:widowControl w:val="0"/>
        <w:numPr>
          <w:ilvl w:val="0"/>
          <w:numId w:val="4"/>
        </w:numPr>
        <w:spacing w:after="0" w:line="240" w:lineRule="auto"/>
        <w:ind w:left="567" w:hanging="578"/>
        <w:jc w:val="both"/>
        <w:rPr>
          <w:rFonts w:ascii="Arial Narrow" w:hAnsi="Arial Narrow" w:cs="Times New Roman"/>
          <w:sz w:val="24"/>
          <w:szCs w:val="24"/>
          <w:u w:val="single"/>
        </w:rPr>
      </w:pPr>
      <w:r w:rsidRPr="00B4025B">
        <w:rPr>
          <w:rFonts w:ascii="Arial Narrow" w:hAnsi="Arial Narrow" w:cs="Times New Roman"/>
          <w:sz w:val="24"/>
          <w:szCs w:val="24"/>
          <w:u w:val="single"/>
        </w:rPr>
        <w:t>Ogólna charakterystyka</w:t>
      </w:r>
      <w:r w:rsidR="00521896" w:rsidRPr="00B4025B">
        <w:rPr>
          <w:rFonts w:ascii="Arial Narrow" w:hAnsi="Arial Narrow" w:cs="Times New Roman"/>
          <w:sz w:val="24"/>
          <w:szCs w:val="24"/>
          <w:u w:val="single"/>
        </w:rPr>
        <w:t xml:space="preserve"> studiów</w:t>
      </w:r>
      <w:r w:rsidR="00E127C5" w:rsidRPr="00B4025B">
        <w:rPr>
          <w:rFonts w:ascii="Arial Narrow" w:hAnsi="Arial Narrow" w:cs="Times New Roman"/>
          <w:sz w:val="24"/>
          <w:szCs w:val="24"/>
          <w:u w:val="single"/>
        </w:rPr>
        <w:t>.</w:t>
      </w:r>
    </w:p>
    <w:p w:rsidR="00A1546D" w:rsidRPr="00B4025B" w:rsidRDefault="00A1546D" w:rsidP="00B4025B">
      <w:pPr>
        <w:pStyle w:val="Akapitzlist"/>
        <w:widowControl w:val="0"/>
        <w:spacing w:after="0" w:line="240" w:lineRule="auto"/>
        <w:ind w:left="567"/>
        <w:jc w:val="both"/>
        <w:rPr>
          <w:rFonts w:ascii="Arial Narrow" w:hAnsi="Arial Narrow" w:cs="Times New Roman"/>
          <w:sz w:val="16"/>
          <w:szCs w:val="16"/>
        </w:rPr>
      </w:pPr>
    </w:p>
    <w:p w:rsidR="009C7D72" w:rsidRPr="00C339D4" w:rsidRDefault="002E26DF"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C339D4">
        <w:rPr>
          <w:rFonts w:ascii="Arial Narrow" w:hAnsi="Arial Narrow" w:cs="Times New Roman"/>
          <w:b/>
          <w:sz w:val="24"/>
          <w:szCs w:val="24"/>
        </w:rPr>
        <w:t>Nazwa kierunku</w:t>
      </w:r>
      <w:r w:rsidR="009C7D72" w:rsidRPr="00C339D4">
        <w:rPr>
          <w:rFonts w:ascii="Arial Narrow" w:hAnsi="Arial Narrow" w:cs="Times New Roman"/>
          <w:b/>
          <w:sz w:val="24"/>
          <w:szCs w:val="24"/>
        </w:rPr>
        <w:t xml:space="preserve"> studiów</w:t>
      </w:r>
      <w:r w:rsidRPr="00C339D4">
        <w:rPr>
          <w:rFonts w:ascii="Arial Narrow" w:hAnsi="Arial Narrow" w:cs="Times New Roman"/>
          <w:sz w:val="24"/>
          <w:szCs w:val="24"/>
        </w:rPr>
        <w:t>:</w:t>
      </w:r>
      <w:r w:rsidR="00A9227A" w:rsidRPr="00C339D4">
        <w:rPr>
          <w:rFonts w:ascii="Arial Narrow" w:hAnsi="Arial Narrow" w:cs="Times New Roman"/>
          <w:sz w:val="24"/>
          <w:szCs w:val="24"/>
        </w:rPr>
        <w:t xml:space="preserve"> </w:t>
      </w:r>
      <w:r w:rsidR="00EB514A" w:rsidRPr="00C339D4">
        <w:rPr>
          <w:rFonts w:ascii="Arial Narrow" w:hAnsi="Arial Narrow" w:cs="Times New Roman"/>
          <w:sz w:val="24"/>
          <w:szCs w:val="24"/>
        </w:rPr>
        <w:t>TELEINFORMATYKA</w:t>
      </w:r>
    </w:p>
    <w:p w:rsidR="004072D4" w:rsidRPr="00B4025B" w:rsidRDefault="004072D4" w:rsidP="00B4025B">
      <w:pPr>
        <w:pStyle w:val="Akapitzlist"/>
        <w:widowControl w:val="0"/>
        <w:spacing w:after="0" w:line="240" w:lineRule="auto"/>
        <w:ind w:left="426"/>
        <w:jc w:val="both"/>
        <w:rPr>
          <w:rFonts w:ascii="Arial Narrow" w:hAnsi="Arial Narrow" w:cs="Times New Roman"/>
          <w:sz w:val="16"/>
          <w:szCs w:val="16"/>
        </w:rPr>
      </w:pPr>
    </w:p>
    <w:p w:rsidR="00086753" w:rsidRPr="00C339D4" w:rsidRDefault="00D064F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C339D4">
        <w:rPr>
          <w:rFonts w:ascii="Arial Narrow" w:hAnsi="Arial Narrow" w:cs="Times New Roman"/>
          <w:b/>
          <w:sz w:val="24"/>
          <w:szCs w:val="24"/>
        </w:rPr>
        <w:t>Poziom studiów</w:t>
      </w:r>
      <w:r w:rsidR="00AC6067" w:rsidRPr="00C339D4">
        <w:rPr>
          <w:rFonts w:ascii="Arial Narrow" w:hAnsi="Arial Narrow" w:cs="Times New Roman"/>
          <w:sz w:val="24"/>
          <w:szCs w:val="24"/>
        </w:rPr>
        <w:t xml:space="preserve">: </w:t>
      </w:r>
      <w:r w:rsidR="00A9227A" w:rsidRPr="00C339D4">
        <w:rPr>
          <w:rFonts w:ascii="Arial Narrow" w:hAnsi="Arial Narrow" w:cs="Times New Roman"/>
          <w:sz w:val="24"/>
          <w:szCs w:val="24"/>
        </w:rPr>
        <w:t xml:space="preserve">STUDIA </w:t>
      </w:r>
      <w:r w:rsidR="00CF4550" w:rsidRPr="00C339D4">
        <w:rPr>
          <w:rFonts w:ascii="Arial Narrow" w:hAnsi="Arial Narrow" w:cs="Times New Roman"/>
          <w:sz w:val="24"/>
          <w:szCs w:val="24"/>
        </w:rPr>
        <w:t>DRUGIEGO</w:t>
      </w:r>
      <w:r w:rsidR="00A9227A" w:rsidRPr="00C339D4">
        <w:rPr>
          <w:rFonts w:ascii="Arial Narrow" w:hAnsi="Arial Narrow" w:cs="Times New Roman"/>
          <w:sz w:val="24"/>
          <w:szCs w:val="24"/>
        </w:rPr>
        <w:t xml:space="preserve"> STOPNIA</w:t>
      </w:r>
    </w:p>
    <w:p w:rsidR="004072D4" w:rsidRPr="00B4025B" w:rsidRDefault="004072D4" w:rsidP="00B4025B">
      <w:pPr>
        <w:pStyle w:val="Akapitzlist"/>
        <w:widowControl w:val="0"/>
        <w:spacing w:after="0" w:line="240" w:lineRule="auto"/>
        <w:ind w:left="426"/>
        <w:jc w:val="both"/>
        <w:rPr>
          <w:rFonts w:ascii="Arial Narrow" w:hAnsi="Arial Narrow" w:cs="Times New Roman"/>
          <w:sz w:val="16"/>
          <w:szCs w:val="16"/>
        </w:rPr>
      </w:pPr>
    </w:p>
    <w:p w:rsidR="00086753" w:rsidRPr="00B4025B" w:rsidRDefault="0021414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 xml:space="preserve">Poziom Polskiej Ramy Kwalifikacji: </w:t>
      </w:r>
      <w:r w:rsidR="00CF4550">
        <w:rPr>
          <w:rFonts w:ascii="Arial Narrow" w:hAnsi="Arial Narrow" w:cs="Times New Roman"/>
          <w:sz w:val="24"/>
          <w:szCs w:val="24"/>
        </w:rPr>
        <w:t>SIÓDMY</w:t>
      </w:r>
    </w:p>
    <w:p w:rsidR="004072D4" w:rsidRPr="00B4025B" w:rsidRDefault="004072D4" w:rsidP="00B4025B">
      <w:pPr>
        <w:pStyle w:val="Akapitzlist"/>
        <w:widowControl w:val="0"/>
        <w:spacing w:after="0" w:line="240" w:lineRule="auto"/>
        <w:ind w:left="426"/>
        <w:jc w:val="both"/>
        <w:rPr>
          <w:rFonts w:ascii="Arial Narrow" w:hAnsi="Arial Narrow" w:cs="Times New Roman"/>
          <w:b/>
          <w:sz w:val="16"/>
          <w:szCs w:val="16"/>
        </w:rPr>
      </w:pPr>
    </w:p>
    <w:p w:rsidR="00086753" w:rsidRPr="00C339D4" w:rsidRDefault="00C32D9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C339D4">
        <w:rPr>
          <w:rFonts w:ascii="Arial Narrow" w:hAnsi="Arial Narrow" w:cs="Times New Roman"/>
          <w:b/>
          <w:sz w:val="24"/>
          <w:szCs w:val="24"/>
        </w:rPr>
        <w:t>F</w:t>
      </w:r>
      <w:r w:rsidR="00470F8A" w:rsidRPr="00C339D4">
        <w:rPr>
          <w:rFonts w:ascii="Arial Narrow" w:hAnsi="Arial Narrow" w:cs="Times New Roman"/>
          <w:b/>
          <w:sz w:val="24"/>
          <w:szCs w:val="24"/>
        </w:rPr>
        <w:t>orma</w:t>
      </w:r>
      <w:r w:rsidR="00D064FD" w:rsidRPr="00C339D4">
        <w:rPr>
          <w:rFonts w:ascii="Arial Narrow" w:hAnsi="Arial Narrow" w:cs="Times New Roman"/>
          <w:b/>
          <w:sz w:val="24"/>
          <w:szCs w:val="24"/>
        </w:rPr>
        <w:t xml:space="preserve"> studiów</w:t>
      </w:r>
      <w:r w:rsidR="00506D2A" w:rsidRPr="00C339D4">
        <w:rPr>
          <w:rFonts w:ascii="Arial Narrow" w:hAnsi="Arial Narrow" w:cs="Times New Roman"/>
          <w:sz w:val="24"/>
          <w:szCs w:val="24"/>
        </w:rPr>
        <w:t>:</w:t>
      </w:r>
      <w:r w:rsidR="008A074B" w:rsidRPr="00C339D4">
        <w:rPr>
          <w:rFonts w:ascii="Arial Narrow" w:hAnsi="Arial Narrow" w:cs="Times New Roman"/>
          <w:sz w:val="24"/>
          <w:szCs w:val="24"/>
        </w:rPr>
        <w:t xml:space="preserve"> </w:t>
      </w:r>
      <w:r w:rsidR="00A9227A" w:rsidRPr="00C339D4">
        <w:rPr>
          <w:rFonts w:ascii="Arial Narrow" w:hAnsi="Arial Narrow" w:cs="Times New Roman"/>
          <w:sz w:val="24"/>
          <w:szCs w:val="24"/>
        </w:rPr>
        <w:t>STUDIA STACJONARNE</w:t>
      </w:r>
    </w:p>
    <w:p w:rsidR="008A074B" w:rsidRPr="00B4025B" w:rsidRDefault="008A074B" w:rsidP="00B4025B">
      <w:pPr>
        <w:pStyle w:val="Akapitzlist"/>
        <w:widowControl w:val="0"/>
        <w:spacing w:after="0" w:line="240" w:lineRule="auto"/>
        <w:ind w:left="426"/>
        <w:jc w:val="both"/>
        <w:rPr>
          <w:rFonts w:ascii="Arial Narrow" w:hAnsi="Arial Narrow" w:cs="Times New Roman"/>
          <w:b/>
          <w:sz w:val="16"/>
          <w:szCs w:val="16"/>
        </w:rPr>
      </w:pPr>
    </w:p>
    <w:p w:rsidR="00B201BF" w:rsidRPr="00C339D4" w:rsidRDefault="002030CF"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C339D4">
        <w:rPr>
          <w:rFonts w:ascii="Arial Narrow" w:hAnsi="Arial Narrow" w:cs="Times New Roman"/>
          <w:b/>
          <w:sz w:val="24"/>
          <w:szCs w:val="24"/>
        </w:rPr>
        <w:t>Profil studiów</w:t>
      </w:r>
      <w:r w:rsidRPr="00C339D4">
        <w:rPr>
          <w:rFonts w:ascii="Arial Narrow" w:hAnsi="Arial Narrow" w:cs="Times New Roman"/>
          <w:sz w:val="24"/>
          <w:szCs w:val="24"/>
        </w:rPr>
        <w:t>:</w:t>
      </w:r>
      <w:r w:rsidR="008A074B" w:rsidRPr="00C339D4">
        <w:rPr>
          <w:rFonts w:ascii="Arial Narrow" w:hAnsi="Arial Narrow" w:cs="Times New Roman"/>
          <w:i/>
          <w:sz w:val="24"/>
          <w:szCs w:val="24"/>
        </w:rPr>
        <w:t xml:space="preserve"> </w:t>
      </w:r>
      <w:r w:rsidR="00A9227A" w:rsidRPr="00C339D4">
        <w:rPr>
          <w:rFonts w:ascii="Arial Narrow" w:hAnsi="Arial Narrow" w:cs="Times New Roman"/>
          <w:sz w:val="24"/>
          <w:szCs w:val="24"/>
        </w:rPr>
        <w:t>OGÓLNOAKADEMICKI</w:t>
      </w:r>
    </w:p>
    <w:p w:rsidR="00A17990" w:rsidRPr="00B4025B" w:rsidRDefault="00A17990" w:rsidP="00B4025B">
      <w:pPr>
        <w:pStyle w:val="Akapitzlist"/>
        <w:widowControl w:val="0"/>
        <w:spacing w:after="0" w:line="240" w:lineRule="auto"/>
        <w:ind w:left="426"/>
        <w:jc w:val="both"/>
        <w:rPr>
          <w:rFonts w:ascii="Arial Narrow" w:hAnsi="Arial Narrow" w:cs="Times New Roman"/>
          <w:b/>
          <w:sz w:val="16"/>
          <w:szCs w:val="16"/>
        </w:rPr>
      </w:pPr>
    </w:p>
    <w:p w:rsidR="00B201BF" w:rsidRPr="00C339D4" w:rsidRDefault="00A1546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C339D4">
        <w:rPr>
          <w:rFonts w:ascii="Arial Narrow" w:hAnsi="Arial Narrow" w:cs="Times New Roman"/>
          <w:b/>
          <w:sz w:val="24"/>
          <w:szCs w:val="24"/>
        </w:rPr>
        <w:t>Tytuł zawodowy nadawany absolwentom</w:t>
      </w:r>
      <w:r w:rsidRPr="00C339D4">
        <w:rPr>
          <w:rFonts w:ascii="Arial Narrow" w:hAnsi="Arial Narrow" w:cs="Times New Roman"/>
          <w:sz w:val="24"/>
          <w:szCs w:val="24"/>
        </w:rPr>
        <w:t xml:space="preserve">: </w:t>
      </w:r>
      <w:r w:rsidR="00CF4550" w:rsidRPr="00C339D4">
        <w:rPr>
          <w:rFonts w:ascii="Arial Narrow" w:hAnsi="Arial Narrow" w:cs="Times New Roman"/>
          <w:sz w:val="24"/>
          <w:szCs w:val="24"/>
        </w:rPr>
        <w:t xml:space="preserve">MAGISTER </w:t>
      </w:r>
      <w:r w:rsidR="0025176E" w:rsidRPr="00C339D4">
        <w:rPr>
          <w:rFonts w:ascii="Arial Narrow" w:hAnsi="Arial Narrow" w:cs="Times New Roman"/>
          <w:sz w:val="24"/>
          <w:szCs w:val="24"/>
        </w:rPr>
        <w:t>INŻYNIER</w:t>
      </w:r>
    </w:p>
    <w:p w:rsidR="00A17990" w:rsidRPr="00B4025B" w:rsidRDefault="00A17990" w:rsidP="00B4025B">
      <w:pPr>
        <w:widowControl w:val="0"/>
        <w:spacing w:after="0" w:line="240" w:lineRule="auto"/>
        <w:jc w:val="both"/>
        <w:rPr>
          <w:rFonts w:ascii="Arial Narrow" w:hAnsi="Arial Narrow" w:cs="Times New Roman"/>
          <w:sz w:val="16"/>
          <w:szCs w:val="16"/>
        </w:rPr>
      </w:pPr>
    </w:p>
    <w:p w:rsidR="00937C50" w:rsidRPr="00C339D4"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C339D4">
        <w:rPr>
          <w:rFonts w:ascii="Arial Narrow" w:hAnsi="Arial Narrow" w:cs="Times New Roman"/>
          <w:b/>
          <w:sz w:val="24"/>
          <w:szCs w:val="24"/>
        </w:rPr>
        <w:t>Dziedzina nauki/sztuki:</w:t>
      </w:r>
      <w:r w:rsidR="0025176E" w:rsidRPr="00C339D4">
        <w:rPr>
          <w:rFonts w:ascii="Arial Narrow" w:hAnsi="Arial Narrow" w:cs="Times New Roman"/>
          <w:b/>
          <w:sz w:val="24"/>
          <w:szCs w:val="24"/>
        </w:rPr>
        <w:t xml:space="preserve"> </w:t>
      </w:r>
      <w:r w:rsidR="0025176E" w:rsidRPr="00C339D4">
        <w:rPr>
          <w:rFonts w:ascii="Arial Narrow" w:hAnsi="Arial Narrow" w:cs="Times New Roman"/>
          <w:sz w:val="24"/>
          <w:szCs w:val="24"/>
        </w:rPr>
        <w:t xml:space="preserve">NAUK </w:t>
      </w:r>
      <w:r w:rsidR="008E515C">
        <w:rPr>
          <w:rFonts w:ascii="Arial Narrow" w:hAnsi="Arial Narrow" w:cs="Times New Roman"/>
          <w:sz w:val="24"/>
          <w:szCs w:val="24"/>
        </w:rPr>
        <w:t>INŻYNIERYJNO-</w:t>
      </w:r>
      <w:r w:rsidR="0025176E" w:rsidRPr="00C339D4">
        <w:rPr>
          <w:rFonts w:ascii="Arial Narrow" w:hAnsi="Arial Narrow" w:cs="Times New Roman"/>
          <w:sz w:val="24"/>
          <w:szCs w:val="24"/>
        </w:rPr>
        <w:t>TECHNICZNYCH</w:t>
      </w:r>
    </w:p>
    <w:p w:rsidR="00A17990" w:rsidRPr="00B4025B" w:rsidRDefault="00A17990" w:rsidP="00B4025B">
      <w:pPr>
        <w:widowControl w:val="0"/>
        <w:spacing w:after="0" w:line="240" w:lineRule="auto"/>
        <w:jc w:val="both"/>
        <w:rPr>
          <w:rFonts w:ascii="Arial Narrow" w:hAnsi="Arial Narrow" w:cs="Times New Roman"/>
          <w:b/>
          <w:sz w:val="16"/>
          <w:szCs w:val="16"/>
        </w:rPr>
      </w:pPr>
    </w:p>
    <w:p w:rsidR="00560BBC" w:rsidRPr="00C339D4" w:rsidRDefault="003B636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C339D4">
        <w:rPr>
          <w:rFonts w:ascii="Arial Narrow" w:hAnsi="Arial Narrow" w:cs="Times New Roman"/>
          <w:b/>
          <w:sz w:val="24"/>
          <w:szCs w:val="24"/>
        </w:rPr>
        <w:t>Dyscyplina</w:t>
      </w:r>
      <w:r w:rsidR="00937C50" w:rsidRPr="00C339D4">
        <w:rPr>
          <w:rFonts w:ascii="Arial Narrow" w:hAnsi="Arial Narrow" w:cs="Times New Roman"/>
          <w:b/>
          <w:sz w:val="24"/>
          <w:szCs w:val="24"/>
        </w:rPr>
        <w:t xml:space="preserve"> naukowa/artystyczna</w:t>
      </w:r>
      <w:r w:rsidR="00560BBC" w:rsidRPr="00C339D4">
        <w:rPr>
          <w:rFonts w:ascii="Arial Narrow" w:hAnsi="Arial Narrow" w:cs="Times New Roman"/>
          <w:b/>
          <w:sz w:val="24"/>
          <w:szCs w:val="24"/>
        </w:rPr>
        <w:t>:</w:t>
      </w:r>
      <w:r w:rsidR="007C27FE" w:rsidRPr="00C339D4">
        <w:rPr>
          <w:rFonts w:ascii="Arial Narrow" w:hAnsi="Arial Narrow" w:cs="Times New Roman"/>
          <w:sz w:val="24"/>
          <w:szCs w:val="24"/>
        </w:rPr>
        <w:t xml:space="preserve"> </w:t>
      </w:r>
      <w:r w:rsidR="0025176E" w:rsidRPr="00C339D4">
        <w:rPr>
          <w:rFonts w:ascii="Arial Narrow" w:hAnsi="Arial Narrow" w:cs="Times New Roman"/>
          <w:sz w:val="24"/>
          <w:szCs w:val="24"/>
        </w:rPr>
        <w:t>INFORMATYKA TECHNICZNA I TELEKOMUNIKACJA</w:t>
      </w:r>
    </w:p>
    <w:p w:rsidR="00A17990" w:rsidRPr="00B4025B" w:rsidRDefault="00A17990" w:rsidP="00B4025B">
      <w:pPr>
        <w:pStyle w:val="Akapitzlist"/>
        <w:widowControl w:val="0"/>
        <w:spacing w:after="0" w:line="240" w:lineRule="auto"/>
        <w:ind w:left="426"/>
        <w:jc w:val="both"/>
        <w:rPr>
          <w:rFonts w:ascii="Arial Narrow" w:hAnsi="Arial Narrow" w:cs="Times New Roman"/>
          <w:b/>
          <w:sz w:val="16"/>
          <w:szCs w:val="16"/>
        </w:rPr>
      </w:pPr>
    </w:p>
    <w:p w:rsidR="00937C50" w:rsidRPr="008E27A0"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8E27A0">
        <w:rPr>
          <w:rFonts w:ascii="Arial Narrow" w:hAnsi="Arial Narrow" w:cs="Times New Roman"/>
          <w:b/>
          <w:sz w:val="24"/>
          <w:szCs w:val="24"/>
        </w:rPr>
        <w:t>Klasyfikacja ISCED:</w:t>
      </w:r>
      <w:r w:rsidR="0025176E" w:rsidRPr="008E27A0">
        <w:rPr>
          <w:rFonts w:ascii="Arial Narrow" w:hAnsi="Arial Narrow" w:cs="Times New Roman"/>
          <w:b/>
          <w:sz w:val="24"/>
          <w:szCs w:val="24"/>
        </w:rPr>
        <w:t xml:space="preserve"> </w:t>
      </w:r>
      <w:r w:rsidR="0025176E" w:rsidRPr="008E27A0">
        <w:rPr>
          <w:rFonts w:ascii="Arial Narrow" w:hAnsi="Arial Narrow" w:cs="Times New Roman"/>
          <w:sz w:val="24"/>
          <w:szCs w:val="24"/>
        </w:rPr>
        <w:t>0</w:t>
      </w:r>
      <w:r w:rsidR="00CF4550" w:rsidRPr="008E27A0">
        <w:rPr>
          <w:rFonts w:ascii="Arial Narrow" w:hAnsi="Arial Narrow" w:cs="Times New Roman"/>
          <w:sz w:val="24"/>
          <w:szCs w:val="24"/>
        </w:rPr>
        <w:t>61</w:t>
      </w:r>
      <w:r w:rsidR="008E27A0" w:rsidRPr="008E27A0">
        <w:rPr>
          <w:rFonts w:ascii="Arial Narrow" w:hAnsi="Arial Narrow" w:cs="Times New Roman"/>
          <w:sz w:val="24"/>
          <w:szCs w:val="24"/>
        </w:rPr>
        <w:t>9</w:t>
      </w:r>
    </w:p>
    <w:p w:rsidR="00A17990" w:rsidRPr="00B4025B" w:rsidRDefault="00A17990" w:rsidP="00B4025B">
      <w:pPr>
        <w:pStyle w:val="Akapitzlist"/>
        <w:widowControl w:val="0"/>
        <w:spacing w:after="0" w:line="240" w:lineRule="auto"/>
        <w:ind w:left="426"/>
        <w:jc w:val="both"/>
        <w:rPr>
          <w:rFonts w:ascii="Arial Narrow" w:hAnsi="Arial Narrow" w:cs="Times New Roman"/>
          <w:b/>
          <w:sz w:val="16"/>
          <w:szCs w:val="16"/>
        </w:rPr>
      </w:pPr>
    </w:p>
    <w:p w:rsidR="003370C9" w:rsidRPr="00C339D4" w:rsidRDefault="00470F8A"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C339D4">
        <w:rPr>
          <w:rFonts w:ascii="Arial Narrow" w:hAnsi="Arial Narrow" w:cs="Times New Roman"/>
          <w:b/>
          <w:sz w:val="24"/>
          <w:szCs w:val="24"/>
        </w:rPr>
        <w:t>Liczba</w:t>
      </w:r>
      <w:r w:rsidR="003370C9" w:rsidRPr="00C339D4">
        <w:rPr>
          <w:rFonts w:ascii="Arial Narrow" w:hAnsi="Arial Narrow" w:cs="Times New Roman"/>
          <w:b/>
          <w:sz w:val="24"/>
          <w:szCs w:val="24"/>
        </w:rPr>
        <w:t xml:space="preserve"> semestrów</w:t>
      </w:r>
      <w:r w:rsidR="003370C9" w:rsidRPr="00C339D4">
        <w:rPr>
          <w:rFonts w:ascii="Arial Narrow" w:hAnsi="Arial Narrow" w:cs="Times New Roman"/>
          <w:sz w:val="24"/>
          <w:szCs w:val="24"/>
        </w:rPr>
        <w:t>:</w:t>
      </w:r>
      <w:r w:rsidR="0025176E" w:rsidRPr="00C339D4">
        <w:rPr>
          <w:rFonts w:ascii="Arial Narrow" w:hAnsi="Arial Narrow" w:cs="Times New Roman"/>
          <w:sz w:val="24"/>
          <w:szCs w:val="24"/>
        </w:rPr>
        <w:t xml:space="preserve"> </w:t>
      </w:r>
      <w:r w:rsidR="00CF4550" w:rsidRPr="00C339D4">
        <w:rPr>
          <w:rFonts w:ascii="Arial Narrow" w:hAnsi="Arial Narrow" w:cs="Times New Roman"/>
          <w:sz w:val="24"/>
          <w:szCs w:val="24"/>
        </w:rPr>
        <w:t>3</w:t>
      </w:r>
    </w:p>
    <w:p w:rsidR="00A17990" w:rsidRPr="00B4025B" w:rsidRDefault="00A17990" w:rsidP="00B4025B">
      <w:pPr>
        <w:widowControl w:val="0"/>
        <w:spacing w:after="0" w:line="240" w:lineRule="auto"/>
        <w:jc w:val="both"/>
        <w:rPr>
          <w:rFonts w:ascii="Arial Narrow" w:hAnsi="Arial Narrow" w:cs="Times New Roman"/>
          <w:b/>
          <w:sz w:val="16"/>
          <w:szCs w:val="16"/>
        </w:rPr>
      </w:pPr>
    </w:p>
    <w:p w:rsidR="000445BA" w:rsidRPr="00455734" w:rsidRDefault="00065BF9"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455734">
        <w:rPr>
          <w:rFonts w:ascii="Arial Narrow" w:hAnsi="Arial Narrow" w:cs="Times New Roman"/>
          <w:b/>
          <w:sz w:val="24"/>
          <w:szCs w:val="24"/>
        </w:rPr>
        <w:t>Liczba punktów</w:t>
      </w:r>
      <w:r w:rsidR="00C32D9C" w:rsidRPr="00455734">
        <w:rPr>
          <w:rFonts w:ascii="Arial Narrow" w:hAnsi="Arial Narrow" w:cs="Times New Roman"/>
          <w:b/>
          <w:sz w:val="24"/>
          <w:szCs w:val="24"/>
        </w:rPr>
        <w:t xml:space="preserve"> ECTS</w:t>
      </w:r>
      <w:r w:rsidR="000445BA" w:rsidRPr="00455734">
        <w:rPr>
          <w:rFonts w:ascii="Arial Narrow" w:hAnsi="Arial Narrow" w:cs="Times New Roman"/>
          <w:sz w:val="24"/>
          <w:szCs w:val="24"/>
        </w:rPr>
        <w:t>:</w:t>
      </w:r>
      <w:r w:rsidR="0025176E" w:rsidRPr="00455734">
        <w:rPr>
          <w:rFonts w:ascii="Arial Narrow" w:hAnsi="Arial Narrow" w:cs="Times New Roman"/>
          <w:sz w:val="24"/>
          <w:szCs w:val="24"/>
        </w:rPr>
        <w:t xml:space="preserve"> </w:t>
      </w:r>
      <w:r w:rsidR="00CF4550" w:rsidRPr="00455734">
        <w:rPr>
          <w:rFonts w:ascii="Arial Narrow" w:hAnsi="Arial Narrow" w:cs="Times New Roman"/>
          <w:sz w:val="24"/>
          <w:szCs w:val="24"/>
        </w:rPr>
        <w:t>90</w:t>
      </w:r>
      <w:r w:rsidR="00455734" w:rsidRPr="00455734">
        <w:rPr>
          <w:rFonts w:ascii="Arial Narrow" w:hAnsi="Arial Narrow" w:cs="Times New Roman"/>
          <w:sz w:val="24"/>
          <w:szCs w:val="24"/>
        </w:rPr>
        <w:t xml:space="preserve"> w tym 47 (52,2%) za udział w zajęciach z bezpośrednim udziałem prowadzących.</w:t>
      </w:r>
    </w:p>
    <w:p w:rsidR="00F3305C" w:rsidRPr="00A9760B" w:rsidRDefault="00AF58D3" w:rsidP="00B4025B">
      <w:pPr>
        <w:widowControl w:val="0"/>
        <w:spacing w:after="0" w:line="240" w:lineRule="auto"/>
        <w:ind w:left="426"/>
        <w:jc w:val="both"/>
        <w:rPr>
          <w:rFonts w:ascii="Arial Narrow" w:hAnsi="Arial Narrow" w:cs="Times New Roman"/>
          <w:vanish/>
        </w:rPr>
      </w:pPr>
      <w:r w:rsidRPr="00A9760B">
        <w:rPr>
          <w:rFonts w:ascii="Arial Narrow" w:hAnsi="Arial Narrow" w:cs="Times New Roman"/>
          <w:vanish/>
        </w:rPr>
        <w:t>P</w:t>
      </w:r>
      <w:r w:rsidR="00EF4BB1" w:rsidRPr="00A9760B">
        <w:rPr>
          <w:rFonts w:ascii="Arial Narrow" w:hAnsi="Arial Narrow" w:cs="Times New Roman"/>
          <w:vanish/>
        </w:rPr>
        <w:t>odać liczbę punktów ECTS wymaganą do ukończenia studiów i uzyskania dyplomu ukończenia studiów, w</w:t>
      </w:r>
      <w:r w:rsidR="000445BA" w:rsidRPr="00A9760B">
        <w:rPr>
          <w:rFonts w:ascii="Arial Narrow" w:hAnsi="Arial Narrow" w:cs="Times New Roman"/>
          <w:vanish/>
        </w:rPr>
        <w:t xml:space="preserve"> tym łąc</w:t>
      </w:r>
      <w:r w:rsidR="00EF4BB1" w:rsidRPr="00A9760B">
        <w:rPr>
          <w:rFonts w:ascii="Arial Narrow" w:hAnsi="Arial Narrow" w:cs="Times New Roman"/>
          <w:vanish/>
        </w:rPr>
        <w:t>zną</w:t>
      </w:r>
      <w:r w:rsidR="000445BA" w:rsidRPr="00A9760B">
        <w:rPr>
          <w:rFonts w:ascii="Arial Narrow" w:hAnsi="Arial Narrow" w:cs="Times New Roman"/>
          <w:vanish/>
        </w:rPr>
        <w:t xml:space="preserve"> </w:t>
      </w:r>
      <w:r w:rsidR="00EF4BB1" w:rsidRPr="00A9760B">
        <w:rPr>
          <w:rFonts w:ascii="Arial Narrow" w:hAnsi="Arial Narrow" w:cs="Times New Roman"/>
          <w:vanish/>
        </w:rPr>
        <w:t>liczbę</w:t>
      </w:r>
      <w:r w:rsidR="000445BA" w:rsidRPr="00A9760B">
        <w:rPr>
          <w:rFonts w:ascii="Arial Narrow" w:hAnsi="Arial Narrow" w:cs="Times New Roman"/>
          <w:vanish/>
        </w:rPr>
        <w:t xml:space="preserve"> punktów ECTS, jaką student musi uzyska</w:t>
      </w:r>
      <w:r w:rsidR="009C6365" w:rsidRPr="00A9760B">
        <w:rPr>
          <w:rFonts w:ascii="Arial Narrow" w:hAnsi="Arial Narrow" w:cs="Times New Roman"/>
          <w:vanish/>
        </w:rPr>
        <w:t>ć w </w:t>
      </w:r>
      <w:r w:rsidR="000445BA" w:rsidRPr="00A9760B">
        <w:rPr>
          <w:rFonts w:ascii="Arial Narrow" w:hAnsi="Arial Narrow" w:cs="Times New Roman"/>
          <w:vanish/>
        </w:rPr>
        <w:t>ramach zajęć prowadzonych z bezpośrednim udziałem nauczycieli akademickich lub innych osób prowadzących zajęcia.</w:t>
      </w:r>
      <w:r w:rsidR="00F3305C" w:rsidRPr="00A9760B">
        <w:rPr>
          <w:rFonts w:ascii="Arial Narrow" w:hAnsi="Arial Narrow" w:cs="Times New Roman"/>
          <w:vanish/>
        </w:rPr>
        <w:t xml:space="preserve"> W przypadku kierunku studiów przyporządkowanego do więcej niż jednej dyscypliny podać procentowy udział liczby punktów ECTS.</w:t>
      </w:r>
    </w:p>
    <w:p w:rsidR="00065BF9" w:rsidRPr="00B4025B" w:rsidRDefault="00065BF9" w:rsidP="00B4025B">
      <w:pPr>
        <w:widowControl w:val="0"/>
        <w:spacing w:after="0" w:line="240" w:lineRule="auto"/>
        <w:jc w:val="both"/>
        <w:rPr>
          <w:rFonts w:ascii="Arial Narrow" w:hAnsi="Arial Narrow" w:cs="Times New Roman"/>
          <w:sz w:val="16"/>
          <w:szCs w:val="16"/>
        </w:rPr>
      </w:pPr>
    </w:p>
    <w:p w:rsidR="003C5B38" w:rsidRDefault="003C5B38"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Liczba godzin zajęć w programie studiów:</w:t>
      </w:r>
    </w:p>
    <w:p w:rsidR="00455734" w:rsidRPr="00455734" w:rsidRDefault="00455734" w:rsidP="00455734">
      <w:pPr>
        <w:widowControl w:val="0"/>
        <w:spacing w:after="0" w:line="240" w:lineRule="auto"/>
        <w:ind w:left="426"/>
        <w:jc w:val="both"/>
        <w:rPr>
          <w:rFonts w:ascii="Arial Narrow" w:hAnsi="Arial Narrow" w:cs="Times New Roman"/>
          <w:sz w:val="24"/>
          <w:szCs w:val="24"/>
        </w:rPr>
      </w:pPr>
      <w:r>
        <w:rPr>
          <w:rFonts w:ascii="Arial Narrow" w:hAnsi="Arial Narrow" w:cs="Times New Roman"/>
          <w:sz w:val="24"/>
          <w:szCs w:val="24"/>
        </w:rPr>
        <w:t>O</w:t>
      </w:r>
      <w:r w:rsidRPr="00455734">
        <w:rPr>
          <w:rFonts w:ascii="Arial Narrow" w:hAnsi="Arial Narrow" w:cs="Times New Roman"/>
          <w:sz w:val="24"/>
          <w:szCs w:val="24"/>
        </w:rPr>
        <w:t xml:space="preserve">gółem </w:t>
      </w:r>
      <w:r>
        <w:rPr>
          <w:rFonts w:ascii="Arial Narrow" w:hAnsi="Arial Narrow" w:cs="Times New Roman"/>
          <w:sz w:val="24"/>
          <w:szCs w:val="24"/>
        </w:rPr>
        <w:t>2634</w:t>
      </w:r>
      <w:r w:rsidRPr="00455734">
        <w:rPr>
          <w:rFonts w:ascii="Arial Narrow" w:hAnsi="Arial Narrow" w:cs="Times New Roman"/>
          <w:sz w:val="24"/>
          <w:szCs w:val="24"/>
        </w:rPr>
        <w:t xml:space="preserve"> godzin</w:t>
      </w:r>
      <w:r>
        <w:rPr>
          <w:rFonts w:ascii="Arial Narrow" w:hAnsi="Arial Narrow" w:cs="Times New Roman"/>
          <w:sz w:val="24"/>
          <w:szCs w:val="24"/>
        </w:rPr>
        <w:t>y</w:t>
      </w:r>
      <w:r w:rsidRPr="00455734">
        <w:rPr>
          <w:rFonts w:ascii="Arial Narrow" w:hAnsi="Arial Narrow" w:cs="Times New Roman"/>
          <w:sz w:val="24"/>
          <w:szCs w:val="24"/>
        </w:rPr>
        <w:t>, w tym:</w:t>
      </w:r>
    </w:p>
    <w:p w:rsidR="00455734" w:rsidRDefault="00455734" w:rsidP="006A54E3">
      <w:pPr>
        <w:pStyle w:val="Akapitzlist"/>
        <w:widowControl w:val="0"/>
        <w:numPr>
          <w:ilvl w:val="1"/>
          <w:numId w:val="1"/>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Zajęcia audytoryjne:</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sidR="006A54E3">
        <w:rPr>
          <w:rFonts w:ascii="Arial Narrow" w:hAnsi="Arial Narrow" w:cs="Times New Roman"/>
          <w:sz w:val="24"/>
          <w:szCs w:val="24"/>
        </w:rPr>
        <w:tab/>
      </w:r>
      <w:r>
        <w:rPr>
          <w:rFonts w:ascii="Arial Narrow" w:hAnsi="Arial Narrow" w:cs="Times New Roman"/>
          <w:sz w:val="24"/>
          <w:szCs w:val="24"/>
        </w:rPr>
        <w:t>979 godzin,</w:t>
      </w:r>
    </w:p>
    <w:p w:rsidR="00455734" w:rsidRDefault="00455734" w:rsidP="006A54E3">
      <w:pPr>
        <w:pStyle w:val="Akapitzlist"/>
        <w:widowControl w:val="0"/>
        <w:numPr>
          <w:ilvl w:val="1"/>
          <w:numId w:val="1"/>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Zajęcia kontaktowe poza zajęciami audytoryjnymi:</w:t>
      </w:r>
      <w:r>
        <w:rPr>
          <w:rFonts w:ascii="Arial Narrow" w:hAnsi="Arial Narrow" w:cs="Times New Roman"/>
          <w:sz w:val="24"/>
          <w:szCs w:val="24"/>
        </w:rPr>
        <w:tab/>
        <w:t>180 godzin,</w:t>
      </w:r>
    </w:p>
    <w:p w:rsidR="00455734" w:rsidRDefault="00455734" w:rsidP="006A54E3">
      <w:pPr>
        <w:pStyle w:val="Akapitzlist"/>
        <w:widowControl w:val="0"/>
        <w:numPr>
          <w:ilvl w:val="1"/>
          <w:numId w:val="1"/>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Praca własna studenta:</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t>1475 godzin (w tym 160 godzin praktyk),</w:t>
      </w:r>
    </w:p>
    <w:p w:rsidR="00B7285F" w:rsidRPr="00A9760B" w:rsidRDefault="00B7285F" w:rsidP="00B7285F">
      <w:pPr>
        <w:widowControl w:val="0"/>
        <w:spacing w:after="0" w:line="240" w:lineRule="auto"/>
        <w:ind w:left="397"/>
        <w:jc w:val="both"/>
        <w:rPr>
          <w:rFonts w:ascii="Arial Narrow" w:hAnsi="Arial Narrow" w:cs="Times New Roman"/>
          <w:b/>
          <w:vanish/>
          <w:sz w:val="24"/>
          <w:szCs w:val="24"/>
        </w:rPr>
      </w:pPr>
      <w:r w:rsidRPr="00A9760B">
        <w:rPr>
          <w:rFonts w:ascii="Arial Narrow" w:hAnsi="Arial Narrow" w:cs="Times New Roman"/>
          <w:vanish/>
          <w:spacing w:val="-4"/>
        </w:rPr>
        <w:t xml:space="preserve">Wpisać liczbę godzin. </w:t>
      </w:r>
    </w:p>
    <w:p w:rsidR="003C5B38" w:rsidRPr="00B4025B" w:rsidRDefault="003C5B38" w:rsidP="00B4025B">
      <w:pPr>
        <w:widowControl w:val="0"/>
        <w:spacing w:after="0" w:line="240" w:lineRule="auto"/>
        <w:ind w:left="426"/>
        <w:jc w:val="both"/>
        <w:rPr>
          <w:rFonts w:ascii="Arial Narrow" w:hAnsi="Arial Narrow" w:cs="Times New Roman"/>
          <w:sz w:val="16"/>
          <w:szCs w:val="16"/>
        </w:rPr>
      </w:pPr>
    </w:p>
    <w:p w:rsidR="00560BBC" w:rsidRPr="00B4025B" w:rsidRDefault="00EE5EC9"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E</w:t>
      </w:r>
      <w:r w:rsidR="002030CF" w:rsidRPr="00B4025B">
        <w:rPr>
          <w:rFonts w:ascii="Arial Narrow" w:hAnsi="Arial Narrow" w:cs="Times New Roman"/>
          <w:b/>
          <w:sz w:val="24"/>
          <w:szCs w:val="24"/>
        </w:rPr>
        <w:t>fekty uczenia się</w:t>
      </w:r>
      <w:r w:rsidR="00117050" w:rsidRPr="00B4025B">
        <w:rPr>
          <w:rFonts w:ascii="Arial Narrow" w:hAnsi="Arial Narrow" w:cs="Times New Roman"/>
          <w:sz w:val="24"/>
          <w:szCs w:val="24"/>
        </w:rPr>
        <w:t>:</w:t>
      </w:r>
    </w:p>
    <w:p w:rsidR="00D660FA" w:rsidRPr="00A9760B" w:rsidRDefault="00AF58D3" w:rsidP="00B4025B">
      <w:pPr>
        <w:pStyle w:val="Akapitzlist"/>
        <w:widowControl w:val="0"/>
        <w:spacing w:after="0" w:line="240" w:lineRule="auto"/>
        <w:ind w:left="426"/>
        <w:jc w:val="both"/>
        <w:rPr>
          <w:rFonts w:ascii="Arial Narrow" w:hAnsi="Arial Narrow" w:cs="Times New Roman"/>
          <w:vanish/>
          <w:sz w:val="24"/>
          <w:szCs w:val="24"/>
        </w:rPr>
      </w:pPr>
      <w:r w:rsidRPr="00A9760B">
        <w:rPr>
          <w:rFonts w:ascii="Arial Narrow" w:hAnsi="Arial Narrow" w:cs="Times New Roman"/>
          <w:vanish/>
          <w:sz w:val="24"/>
          <w:szCs w:val="24"/>
        </w:rPr>
        <w:t>Zamieścić o</w:t>
      </w:r>
      <w:r w:rsidR="00560BBC" w:rsidRPr="00A9760B">
        <w:rPr>
          <w:rFonts w:ascii="Arial Narrow" w:hAnsi="Arial Narrow" w:cs="Times New Roman"/>
          <w:vanish/>
          <w:sz w:val="24"/>
          <w:szCs w:val="24"/>
        </w:rPr>
        <w:t>pis procesu prowadzącego do uzyskania efektów uczenia się. W</w:t>
      </w:r>
      <w:r w:rsidR="00117050" w:rsidRPr="00A9760B">
        <w:rPr>
          <w:rFonts w:ascii="Arial Narrow" w:hAnsi="Arial Narrow" w:cs="Times New Roman"/>
          <w:vanish/>
          <w:sz w:val="24"/>
          <w:szCs w:val="24"/>
        </w:rPr>
        <w:t>iedza, umiejętności oraz kompetencje społeczne</w:t>
      </w:r>
      <w:r w:rsidR="002030CF" w:rsidRPr="00A9760B">
        <w:rPr>
          <w:rFonts w:ascii="Arial Narrow" w:hAnsi="Arial Narrow" w:cs="Times New Roman"/>
          <w:vanish/>
          <w:sz w:val="24"/>
          <w:szCs w:val="24"/>
        </w:rPr>
        <w:t>, z uwzględnieniem uniwersalnych charakterystyk pierwszego stopnia oraz charakterystyk</w:t>
      </w:r>
      <w:r w:rsidR="00EE5EC9" w:rsidRPr="00A9760B">
        <w:rPr>
          <w:rFonts w:ascii="Arial Narrow" w:hAnsi="Arial Narrow" w:cs="Times New Roman"/>
          <w:vanish/>
          <w:sz w:val="24"/>
          <w:szCs w:val="24"/>
        </w:rPr>
        <w:t xml:space="preserve"> drugiego stopnia określonych </w:t>
      </w:r>
      <w:r w:rsidR="00560BBC" w:rsidRPr="00A9760B">
        <w:rPr>
          <w:rFonts w:ascii="Arial Narrow" w:hAnsi="Arial Narrow" w:cs="Times New Roman"/>
          <w:vanish/>
          <w:sz w:val="24"/>
          <w:szCs w:val="24"/>
        </w:rPr>
        <w:t>w </w:t>
      </w:r>
      <w:r w:rsidR="00117050" w:rsidRPr="00A9760B">
        <w:rPr>
          <w:rFonts w:ascii="Arial Narrow" w:hAnsi="Arial Narrow" w:cs="Times New Roman"/>
          <w:vanish/>
          <w:sz w:val="24"/>
          <w:szCs w:val="24"/>
        </w:rPr>
        <w:t>ustawie</w:t>
      </w:r>
      <w:r w:rsidR="00117050" w:rsidRPr="00A9760B">
        <w:rPr>
          <w:rFonts w:ascii="Arial Narrow" w:hAnsi="Arial Narrow" w:cs="Times New Roman"/>
          <w:i/>
          <w:vanish/>
          <w:sz w:val="24"/>
          <w:szCs w:val="24"/>
        </w:rPr>
        <w:t xml:space="preserve"> o</w:t>
      </w:r>
      <w:r w:rsidR="00117050" w:rsidRPr="00A9760B">
        <w:rPr>
          <w:rFonts w:ascii="Arial Narrow" w:hAnsi="Arial Narrow" w:cs="Times New Roman"/>
          <w:vanish/>
          <w:sz w:val="24"/>
          <w:szCs w:val="24"/>
        </w:rPr>
        <w:t xml:space="preserve"> </w:t>
      </w:r>
      <w:r w:rsidR="00117050" w:rsidRPr="00A9760B">
        <w:rPr>
          <w:rFonts w:ascii="Arial Narrow" w:hAnsi="Arial Narrow" w:cs="Times New Roman"/>
          <w:i/>
          <w:vanish/>
          <w:sz w:val="24"/>
          <w:szCs w:val="24"/>
        </w:rPr>
        <w:t>Zintegrowanym Systemie Kwalifikacji</w:t>
      </w:r>
      <w:r w:rsidR="00117050" w:rsidRPr="00A9760B">
        <w:rPr>
          <w:rFonts w:ascii="Arial Narrow" w:hAnsi="Arial Narrow" w:cs="Times New Roman"/>
          <w:vanish/>
          <w:sz w:val="24"/>
          <w:szCs w:val="24"/>
        </w:rPr>
        <w:t xml:space="preserve"> oraz rozporządzeniu </w:t>
      </w:r>
      <w:r w:rsidR="00117050" w:rsidRPr="00A9760B">
        <w:rPr>
          <w:rFonts w:ascii="Arial Narrow" w:hAnsi="Arial Narrow" w:cs="Times New Roman"/>
          <w:i/>
          <w:vanish/>
          <w:sz w:val="24"/>
          <w:szCs w:val="24"/>
        </w:rPr>
        <w:t>w </w:t>
      </w:r>
      <w:r w:rsidR="00117050" w:rsidRPr="00A9760B">
        <w:rPr>
          <w:rFonts w:ascii="Arial Narrow" w:hAnsi="Arial Narrow" w:cs="Times New Roman"/>
          <w:i/>
          <w:iCs/>
          <w:vanish/>
          <w:sz w:val="24"/>
          <w:szCs w:val="24"/>
        </w:rPr>
        <w:t>sprawie</w:t>
      </w:r>
      <w:r w:rsidR="00117050" w:rsidRPr="00A9760B">
        <w:rPr>
          <w:rFonts w:ascii="Arial Narrow" w:hAnsi="Arial Narrow" w:cs="Times New Roman"/>
          <w:i/>
          <w:vanish/>
          <w:sz w:val="24"/>
          <w:szCs w:val="24"/>
        </w:rPr>
        <w:t xml:space="preserve"> charakterystyk drugiego stopnia efektów uczenia się dla </w:t>
      </w:r>
      <w:r w:rsidR="00117050" w:rsidRPr="00A9760B">
        <w:rPr>
          <w:rFonts w:ascii="Arial Narrow" w:hAnsi="Arial Narrow" w:cs="Times New Roman"/>
          <w:i/>
          <w:iCs/>
          <w:vanish/>
          <w:sz w:val="24"/>
          <w:szCs w:val="24"/>
        </w:rPr>
        <w:t>kwalifikacji</w:t>
      </w:r>
      <w:r w:rsidR="00117050" w:rsidRPr="00A9760B">
        <w:rPr>
          <w:rFonts w:ascii="Arial Narrow" w:hAnsi="Arial Narrow" w:cs="Times New Roman"/>
          <w:i/>
          <w:vanish/>
          <w:sz w:val="24"/>
          <w:szCs w:val="24"/>
        </w:rPr>
        <w:t xml:space="preserve"> na poziomach 6-8 Polskiej Ramy Kwalifikacji</w:t>
      </w:r>
      <w:r w:rsidR="00117050" w:rsidRPr="00A9760B">
        <w:rPr>
          <w:rFonts w:ascii="Arial Narrow" w:hAnsi="Arial Narrow" w:cs="Times New Roman"/>
          <w:vanish/>
          <w:sz w:val="24"/>
          <w:szCs w:val="24"/>
        </w:rPr>
        <w:t>.</w:t>
      </w:r>
    </w:p>
    <w:p w:rsidR="00A056D3" w:rsidRDefault="00A056D3" w:rsidP="006C3ADD">
      <w:pPr>
        <w:spacing w:after="0" w:line="300" w:lineRule="exact"/>
        <w:ind w:firstLine="425"/>
        <w:jc w:val="both"/>
        <w:rPr>
          <w:rFonts w:ascii="Arial Narrow" w:hAnsi="Arial Narrow"/>
        </w:rPr>
      </w:pPr>
      <w:r w:rsidRPr="00F34522">
        <w:rPr>
          <w:rFonts w:ascii="Arial Narrow" w:hAnsi="Arial Narrow"/>
        </w:rPr>
        <w:t xml:space="preserve">Kierunek studiów </w:t>
      </w:r>
      <w:r w:rsidR="00AF0FB0" w:rsidRPr="00F34522">
        <w:rPr>
          <w:rFonts w:ascii="Arial Narrow" w:hAnsi="Arial Narrow"/>
          <w:i/>
        </w:rPr>
        <w:t>Teleinformatyka</w:t>
      </w:r>
      <w:r w:rsidRPr="00F34522">
        <w:rPr>
          <w:rFonts w:ascii="Arial Narrow" w:hAnsi="Arial Narrow"/>
        </w:rPr>
        <w:t xml:space="preserve"> jest umiejscowiony w obszarze nauk technicznych w dyscyplinie informatyka techniczna i telekomunikacja. Charakteryzuje się on dużą </w:t>
      </w:r>
      <w:r w:rsidR="00AF0FB0" w:rsidRPr="00F34522">
        <w:rPr>
          <w:rFonts w:ascii="Arial Narrow" w:hAnsi="Arial Narrow"/>
        </w:rPr>
        <w:t>różnorodnością</w:t>
      </w:r>
      <w:r w:rsidRPr="00F34522">
        <w:rPr>
          <w:rFonts w:ascii="Arial Narrow" w:hAnsi="Arial Narrow"/>
        </w:rPr>
        <w:t xml:space="preserve"> poruszanej tematyki w obrębie telekomunikacji</w:t>
      </w:r>
      <w:r w:rsidR="00AF0FB0" w:rsidRPr="00F34522">
        <w:rPr>
          <w:rFonts w:ascii="Arial Narrow" w:hAnsi="Arial Narrow"/>
        </w:rPr>
        <w:t xml:space="preserve"> i informatyki z elementami podstaw</w:t>
      </w:r>
      <w:r w:rsidRPr="00F34522">
        <w:rPr>
          <w:rFonts w:ascii="Arial Narrow" w:hAnsi="Arial Narrow"/>
        </w:rPr>
        <w:t xml:space="preserve"> elektroniki. Są to zagadnienia niezwykle istotne dla rozwoju nowoczesnego społeczeństwa opartego na wiedzy, gdyż właśnie to techniki informacyjno-komunikacyjne zapewniają szybką i skuteczną wymianę informacji, która stanowi fundament funkcjonowania współczesnych społeczeństw.</w:t>
      </w:r>
      <w:r w:rsidR="00AF0FB0" w:rsidRPr="00F34522">
        <w:rPr>
          <w:rFonts w:ascii="Arial Narrow" w:hAnsi="Arial Narrow"/>
        </w:rPr>
        <w:t xml:space="preserve"> Postępująca w ostatnich latach zbieżność telekomunikacji i informatyki zaowocowała rozwiązaniami noszącymi wspólną nazwę teleinformatyki. </w:t>
      </w:r>
      <w:r w:rsidR="00AF0FB0" w:rsidRPr="00F34522">
        <w:rPr>
          <w:rFonts w:ascii="Arial Narrow" w:hAnsi="Arial Narrow"/>
        </w:rPr>
        <w:lastRenderedPageBreak/>
        <w:t xml:space="preserve">Kształcenie na kierunku </w:t>
      </w:r>
      <w:r w:rsidR="00AF0FB0" w:rsidRPr="00F34522">
        <w:rPr>
          <w:rFonts w:ascii="Arial Narrow" w:hAnsi="Arial Narrow"/>
          <w:i/>
        </w:rPr>
        <w:t>Teleinformatyka</w:t>
      </w:r>
      <w:r w:rsidR="00AF0FB0" w:rsidRPr="00F34522">
        <w:rPr>
          <w:rFonts w:ascii="Arial Narrow" w:hAnsi="Arial Narrow"/>
        </w:rPr>
        <w:t xml:space="preserve"> prowadzi do uzyskania kompetencji inżynierskich w zakresie współczesnej telekomunikacji, ale z dużym naciskiem na rozwiązania informatyczne stosowane do </w:t>
      </w:r>
      <w:r w:rsidR="00105872" w:rsidRPr="00F34522">
        <w:rPr>
          <w:rFonts w:ascii="Arial Narrow" w:hAnsi="Arial Narrow"/>
        </w:rPr>
        <w:t>pozyskiwania i obróbki danych, oraz do rozwiązywania istotnych zagadnień związanych z przesyłaniem informacji takich jak algorytmy sterowania ruchem czy zabezpieczania informacji przed niepowołanym dostępem.</w:t>
      </w:r>
    </w:p>
    <w:p w:rsidR="00575806" w:rsidRPr="00575806" w:rsidRDefault="00575806" w:rsidP="00575806">
      <w:pPr>
        <w:spacing w:after="0" w:line="300" w:lineRule="exact"/>
        <w:ind w:firstLine="425"/>
        <w:jc w:val="both"/>
        <w:rPr>
          <w:rFonts w:ascii="Arial Narrow" w:hAnsi="Arial Narrow"/>
        </w:rPr>
      </w:pPr>
      <w:r w:rsidRPr="00575806">
        <w:rPr>
          <w:rFonts w:ascii="Arial Narrow" w:hAnsi="Arial Narrow"/>
        </w:rPr>
        <w:t xml:space="preserve">Studia drugiego stopnia na kierunku </w:t>
      </w:r>
      <w:r w:rsidRPr="00575806">
        <w:rPr>
          <w:rFonts w:ascii="Arial Narrow" w:hAnsi="Arial Narrow"/>
          <w:i/>
        </w:rPr>
        <w:t>Teleinformatyka</w:t>
      </w:r>
      <w:r w:rsidRPr="00575806">
        <w:rPr>
          <w:rFonts w:ascii="Arial Narrow" w:hAnsi="Arial Narrow"/>
        </w:rPr>
        <w:t xml:space="preserve"> są studiami magisterskimi o profilu ogólnoakademickim, których celem jest wykształcenie absolwenta mającego wiedzę z zakresu telekomunikacji i informatyki, obejmującej zagadnienia projektowania, utrzymania i testowania sieci komputerowych i telekomunikacyjnych, znającego specyfikę wytwarzania i transmisji strumieni multimedialnych, rozumiejącego zasady transmisji sygnałów w sieciach teleinformatycznych przewodowych i bezprzewodowych i potrafiącego tworzyć aplikacje sieciowe dla terminali różnego typu.</w:t>
      </w:r>
    </w:p>
    <w:p w:rsidR="00575806" w:rsidRPr="00575806" w:rsidRDefault="00575806" w:rsidP="00575806">
      <w:pPr>
        <w:spacing w:after="0" w:line="300" w:lineRule="exact"/>
        <w:ind w:firstLine="425"/>
        <w:jc w:val="both"/>
        <w:rPr>
          <w:rFonts w:ascii="Arial Narrow" w:hAnsi="Arial Narrow"/>
        </w:rPr>
      </w:pPr>
      <w:r w:rsidRPr="00575806">
        <w:rPr>
          <w:rFonts w:ascii="Arial Narrow" w:hAnsi="Arial Narrow"/>
        </w:rPr>
        <w:t xml:space="preserve">Absolwent studiów drugiego stopnia kierunku </w:t>
      </w:r>
      <w:r w:rsidRPr="00575806">
        <w:rPr>
          <w:rFonts w:ascii="Arial Narrow" w:hAnsi="Arial Narrow"/>
          <w:i/>
        </w:rPr>
        <w:t>Teleinformatyka</w:t>
      </w:r>
      <w:r w:rsidRPr="00575806">
        <w:rPr>
          <w:rFonts w:ascii="Arial Narrow" w:hAnsi="Arial Narrow"/>
        </w:rPr>
        <w:t xml:space="preserve"> potrafi kierować zespołem współpracowników i podejmować decyzje o charakterze technicznym i organizacyjnym. Jest on przygotowany do twórczej pracy w środowisku związanym z dziedziną technologii telekomunikacyjno-informacyjnych i potrafi stosować współczesne techniki do rozwiązywania problemów o charakterze konstrukcyjnym i eksploatacyjnym. Absolwent jest przygotowany do pracy w przedsiębiorstwach segmentu technologii telekomunikacyjno-informacyjnych, a także urzędach. Zdobyta wiedza umożliwi mu podjęcie studiów doktoranckich.</w:t>
      </w:r>
    </w:p>
    <w:p w:rsidR="00575806" w:rsidRPr="00575806" w:rsidRDefault="00575806" w:rsidP="00575806">
      <w:pPr>
        <w:spacing w:after="0" w:line="300" w:lineRule="exact"/>
        <w:ind w:firstLine="425"/>
        <w:jc w:val="both"/>
        <w:rPr>
          <w:rFonts w:ascii="Arial Narrow" w:hAnsi="Arial Narrow"/>
        </w:rPr>
      </w:pPr>
      <w:r w:rsidRPr="00575806">
        <w:rPr>
          <w:rFonts w:ascii="Arial Narrow" w:hAnsi="Arial Narrow"/>
        </w:rPr>
        <w:t xml:space="preserve">Absolwent kierunku </w:t>
      </w:r>
      <w:r w:rsidRPr="00575806">
        <w:rPr>
          <w:rFonts w:ascii="Arial Narrow" w:hAnsi="Arial Narrow"/>
          <w:i/>
        </w:rPr>
        <w:t>Teleinformatyka</w:t>
      </w:r>
      <w:r w:rsidRPr="00575806">
        <w:rPr>
          <w:rFonts w:ascii="Arial Narrow" w:hAnsi="Arial Narrow"/>
        </w:rPr>
        <w:t xml:space="preserve"> w zakresie wiedzy, umiejętności i kompetencji społecznych osiągnie charakterystyki definiowane na 7. poziomie Polskiej Ramy Kwalifikacji. Będzie znał i rozumiał fakty i teorie związane z teleinformatyką, ale także będzie umiał je powiązać z innymi dziedzinami wiedzy. Absolwent będzie znał i rozumiał fundamentalne dylematy współczesnej cywilizacji. W odniesieniu do teleinformatyki będzie rozumiał zagrożenia, jakie niesie ze sobą nieograniczone zużycie zasobów naturalnych i energii elektrycznej i jaki ma to wpływ na środowisko naturalne.</w:t>
      </w:r>
    </w:p>
    <w:p w:rsidR="00575806" w:rsidRPr="00575806" w:rsidRDefault="00575806" w:rsidP="00575806">
      <w:pPr>
        <w:spacing w:after="0" w:line="300" w:lineRule="exact"/>
        <w:ind w:firstLine="425"/>
        <w:jc w:val="both"/>
        <w:rPr>
          <w:rFonts w:ascii="Arial Narrow" w:hAnsi="Arial Narrow"/>
        </w:rPr>
      </w:pPr>
      <w:r w:rsidRPr="00575806">
        <w:rPr>
          <w:rFonts w:ascii="Arial Narrow" w:hAnsi="Arial Narrow"/>
        </w:rPr>
        <w:t>Ponadto absolwent będzie umiał formułować i rozwiązywać problemy nie tylko z wąsko pojętej informatyki, ale także w powiązaniu z innymi dziedzinami wiedzy. Nabędzie umiejętności komunikowania się z wieloma kręgami odbiorców i przedstawiania swoich racji w dyskusjach nie tylko na temat teleinformatyki, ale także innych istotnych zagadnień. Będzie potrafił pracować w zespole oraz przejmować odpowiedzialność za tę pracę, a także planować własny rozwój i zdobywanie nowych kwalifikacji.</w:t>
      </w:r>
    </w:p>
    <w:p w:rsidR="00575806" w:rsidRPr="00575806" w:rsidRDefault="00575806" w:rsidP="00575806">
      <w:pPr>
        <w:spacing w:after="0" w:line="300" w:lineRule="exact"/>
        <w:ind w:firstLine="425"/>
        <w:jc w:val="both"/>
        <w:rPr>
          <w:rFonts w:ascii="Arial Narrow" w:hAnsi="Arial Narrow"/>
        </w:rPr>
      </w:pPr>
      <w:r w:rsidRPr="00575806">
        <w:rPr>
          <w:rFonts w:ascii="Arial Narrow" w:hAnsi="Arial Narrow"/>
        </w:rPr>
        <w:t xml:space="preserve">Na studiach drugiego stopnia na kierunku </w:t>
      </w:r>
      <w:r w:rsidRPr="00575806">
        <w:rPr>
          <w:rFonts w:ascii="Arial Narrow" w:hAnsi="Arial Narrow"/>
          <w:i/>
        </w:rPr>
        <w:t>Teleinformatyka</w:t>
      </w:r>
      <w:r w:rsidRPr="00575806">
        <w:rPr>
          <w:rFonts w:ascii="Arial Narrow" w:hAnsi="Arial Narrow"/>
        </w:rPr>
        <w:t xml:space="preserve"> student będzie pogłębiał kompetencje inżynierskie, w tym planowanie i przeprowadzanie eksperymentów (także wspomaganych symulacjami komputerowymi) oraz interpretowanie wyników. Będzie także zdolny do krytycznego spojrzenia na rozwiązania techniczne i będzie umiał je ulepszać.</w:t>
      </w:r>
    </w:p>
    <w:p w:rsidR="00575806" w:rsidRPr="00575806" w:rsidRDefault="00575806" w:rsidP="00575806">
      <w:pPr>
        <w:spacing w:after="0" w:line="300" w:lineRule="exact"/>
        <w:ind w:firstLine="425"/>
        <w:jc w:val="both"/>
        <w:rPr>
          <w:rFonts w:ascii="Arial Narrow" w:hAnsi="Arial Narrow"/>
        </w:rPr>
      </w:pPr>
      <w:r w:rsidRPr="00575806">
        <w:rPr>
          <w:rFonts w:ascii="Arial Narrow" w:hAnsi="Arial Narrow"/>
        </w:rPr>
        <w:t>Absolwent będzie także umiał rozstrzygać, czy jego zachowanie i proponowane rozwiązania nie naruszają zasad moralnych i etycznych. Absolwent będzie posiadać umiejętności stosowania szeroko rozumianych zasad zrównoważonego rozwoju, w zgodzie z zaistniałymi uwarunkowaniami społeczno-gospodarczymi w obszarze teleinformatyki. Studia mają także na celu przygotowanie do indywidualnej oraz zespołowej pracy projektowej w telekomunikacji i informatyce.</w:t>
      </w:r>
    </w:p>
    <w:p w:rsidR="00575806" w:rsidRPr="00575806" w:rsidRDefault="00575806" w:rsidP="00575806">
      <w:pPr>
        <w:spacing w:after="0" w:line="300" w:lineRule="exact"/>
        <w:ind w:firstLine="425"/>
        <w:jc w:val="both"/>
        <w:rPr>
          <w:rFonts w:ascii="Arial Narrow" w:hAnsi="Arial Narrow"/>
        </w:rPr>
      </w:pPr>
      <w:r w:rsidRPr="00575806">
        <w:rPr>
          <w:rFonts w:ascii="Arial Narrow" w:hAnsi="Arial Narrow"/>
        </w:rPr>
        <w:t xml:space="preserve">Absolwent studiów drugiego stopnia na kierunku </w:t>
      </w:r>
      <w:r w:rsidRPr="00575806">
        <w:rPr>
          <w:rFonts w:ascii="Arial Narrow" w:hAnsi="Arial Narrow"/>
          <w:i/>
        </w:rPr>
        <w:t>Teleinformatyka</w:t>
      </w:r>
      <w:r w:rsidRPr="00575806">
        <w:rPr>
          <w:rFonts w:ascii="Arial Narrow" w:hAnsi="Arial Narrow"/>
        </w:rPr>
        <w:t xml:space="preserve"> o profilu ogólnoakademickim prowadzonych na Wydziale Elektroniki i Telekomunikacji Politechniki Poznańskiej będzie zaznajomiony z zagadnieniami dotyczącymi elektroniki, telekomunikacji i informatyki oraz zagadnień ekonomicznych. Będzie wszechstronnie przygotowany do kreatywnego myślenia i działania, podejmowania i realizacji samodzielnych zadań inżynierskich, jak również twórczej pracy zespołowej. Absolwent będzie mógł znaleźć zatrudnienie zarówno w małych jak i dużych firmach, w biurach projektowych i konstrukcyjnych, laboratoriach i ośrodkach naukowo-badawczych, w których wykorzystywane są różnorodne urządzenia i systemy teleinformatyczne, w szczególności w firmach z branży telekomunikacyjnej i informatycznej.</w:t>
      </w:r>
    </w:p>
    <w:p w:rsidR="00575806" w:rsidRPr="00575806" w:rsidRDefault="00575806" w:rsidP="00575806">
      <w:pPr>
        <w:spacing w:after="0" w:line="300" w:lineRule="exact"/>
        <w:ind w:firstLine="425"/>
        <w:jc w:val="both"/>
        <w:rPr>
          <w:rFonts w:ascii="Arial Narrow" w:hAnsi="Arial Narrow"/>
        </w:rPr>
      </w:pPr>
      <w:r w:rsidRPr="00575806">
        <w:rPr>
          <w:rFonts w:ascii="Arial Narrow" w:hAnsi="Arial Narrow"/>
        </w:rPr>
        <w:t>Absolwent dzięki dobrej znajomości języka angielskiego, zwłaszcza technicznego, będzie mógł podjąć studia doktoranckie także na uniwersytetach zagranicznych.</w:t>
      </w:r>
    </w:p>
    <w:p w:rsidR="00575806" w:rsidRPr="00575806" w:rsidRDefault="00575806" w:rsidP="00575806">
      <w:pPr>
        <w:spacing w:after="0" w:line="300" w:lineRule="exact"/>
        <w:ind w:firstLine="425"/>
        <w:jc w:val="both"/>
        <w:rPr>
          <w:rFonts w:ascii="Arial Narrow" w:hAnsi="Arial Narrow"/>
        </w:rPr>
      </w:pPr>
      <w:r w:rsidRPr="00575806">
        <w:rPr>
          <w:rFonts w:ascii="Arial Narrow" w:hAnsi="Arial Narrow"/>
        </w:rPr>
        <w:t xml:space="preserve">Wykształcenie świadomego, kreatywnego absolwenta kierunku </w:t>
      </w:r>
      <w:r w:rsidRPr="00575806">
        <w:rPr>
          <w:rFonts w:ascii="Arial Narrow" w:hAnsi="Arial Narrow"/>
          <w:i/>
        </w:rPr>
        <w:t>Teleinformatyka</w:t>
      </w:r>
      <w:r w:rsidRPr="00575806">
        <w:rPr>
          <w:rFonts w:ascii="Arial Narrow" w:hAnsi="Arial Narrow"/>
        </w:rPr>
        <w:t xml:space="preserve"> jest zgodne z oczekiwaniami otoczenia społeczno-gospodarczego regionu i kraju oraz oczekiwaniami pracodawców polskich i zagranicznych. Sektor finansowy poszukuje wysoko wykwalifikowanych specjalistów, którzy z jednej strony będą potrafili tworzyć i rozwijać coraz bardziej zaawansowane narzędzia zdalnej obsługi finansowej, a z drugiej strony będą umieli rozpoznawać </w:t>
      </w:r>
      <w:r w:rsidRPr="00575806">
        <w:rPr>
          <w:rFonts w:ascii="Arial Narrow" w:hAnsi="Arial Narrow"/>
        </w:rPr>
        <w:lastRenderedPageBreak/>
        <w:t>i przeciwdziałać zagrożeniom bezpieczeństwa w sieciach teleinformatycznych. Podobne zagadnienia występują w administracji państwowej coraz częściej korzystającej z narzędzi teleinformatycznych czy też w sektorze militarnym.</w:t>
      </w:r>
    </w:p>
    <w:p w:rsidR="00575806" w:rsidRPr="00575806" w:rsidRDefault="00575806" w:rsidP="00575806">
      <w:pPr>
        <w:spacing w:after="0" w:line="300" w:lineRule="exact"/>
        <w:ind w:firstLine="425"/>
        <w:jc w:val="both"/>
        <w:rPr>
          <w:rFonts w:ascii="Arial Narrow" w:hAnsi="Arial Narrow"/>
        </w:rPr>
      </w:pPr>
      <w:r w:rsidRPr="00575806">
        <w:rPr>
          <w:rFonts w:ascii="Arial Narrow" w:hAnsi="Arial Narrow"/>
        </w:rPr>
        <w:t xml:space="preserve">Wydział ma informacje pochodzące z rynku pracy, że przedsiębiorstwa z sektora ICT oczekują absolwentów, którzy mają duże i wszechstronne umiejętności kodowania (pisania programów), ale równocześnie dysponują szczegółową wiedzą, do czego i dlaczego oprogramowanie jest wykorzystywane. Taką wiedzę i umiejętności mogą zdobywać studenci kierunku </w:t>
      </w:r>
      <w:r w:rsidRPr="00575806">
        <w:rPr>
          <w:rFonts w:ascii="Arial Narrow" w:hAnsi="Arial Narrow"/>
          <w:i/>
        </w:rPr>
        <w:t>Teleinformatyka</w:t>
      </w:r>
      <w:r w:rsidRPr="00575806">
        <w:rPr>
          <w:rFonts w:ascii="Arial Narrow" w:hAnsi="Arial Narrow"/>
        </w:rPr>
        <w:t xml:space="preserve"> dzięki szerokiemu wachlarzowi zagadnień poruszanych w trakcie studiów.</w:t>
      </w:r>
    </w:p>
    <w:p w:rsidR="00A6757F" w:rsidRPr="002E42A2" w:rsidRDefault="00C81B45" w:rsidP="006C3ADD">
      <w:pPr>
        <w:pStyle w:val="Akapitzlist"/>
        <w:widowControl w:val="0"/>
        <w:spacing w:after="0" w:line="240" w:lineRule="auto"/>
        <w:ind w:left="0"/>
        <w:jc w:val="both"/>
        <w:rPr>
          <w:rFonts w:ascii="Arial Narrow" w:hAnsi="Arial Narrow" w:cs="Times New Roman"/>
          <w:b/>
        </w:rPr>
      </w:pPr>
      <w:r>
        <w:rPr>
          <w:rFonts w:ascii="Arial Narrow" w:hAnsi="Arial Narrow" w:cs="Times New Roman"/>
          <w:b/>
        </w:rPr>
        <w:br w:type="column"/>
      </w:r>
      <w:r w:rsidR="00A6757F" w:rsidRPr="002E42A2">
        <w:rPr>
          <w:rFonts w:ascii="Arial Narrow" w:hAnsi="Arial Narrow" w:cs="Times New Roman"/>
          <w:b/>
        </w:rPr>
        <w:lastRenderedPageBreak/>
        <w:t>Cel kształcenia</w:t>
      </w:r>
    </w:p>
    <w:p w:rsidR="00A6757F" w:rsidRPr="002E42A2" w:rsidRDefault="00A9735D" w:rsidP="006C3ADD">
      <w:pPr>
        <w:spacing w:after="0" w:line="300" w:lineRule="exact"/>
        <w:ind w:firstLine="425"/>
        <w:jc w:val="both"/>
        <w:rPr>
          <w:rFonts w:ascii="Arial Narrow" w:hAnsi="Arial Narrow"/>
        </w:rPr>
      </w:pPr>
      <w:r w:rsidRPr="002E42A2">
        <w:rPr>
          <w:rFonts w:ascii="Arial Narrow" w:hAnsi="Arial Narrow" w:cs="Times New Roman"/>
        </w:rPr>
        <w:t xml:space="preserve">Celem procesu kształcenia na studiach </w:t>
      </w:r>
      <w:r w:rsidR="000525BB">
        <w:rPr>
          <w:rFonts w:ascii="Arial Narrow" w:hAnsi="Arial Narrow" w:cs="Times New Roman"/>
        </w:rPr>
        <w:t>drugiego</w:t>
      </w:r>
      <w:r w:rsidRPr="002E42A2">
        <w:rPr>
          <w:rFonts w:ascii="Arial Narrow" w:hAnsi="Arial Narrow" w:cs="Times New Roman"/>
        </w:rPr>
        <w:t xml:space="preserve"> stopnia na kierunku </w:t>
      </w:r>
      <w:r w:rsidR="00105872" w:rsidRPr="002E42A2">
        <w:rPr>
          <w:rFonts w:ascii="Arial Narrow" w:hAnsi="Arial Narrow" w:cs="Times New Roman"/>
          <w:i/>
        </w:rPr>
        <w:t>Teleinformatyka</w:t>
      </w:r>
      <w:r w:rsidRPr="002E42A2">
        <w:rPr>
          <w:rFonts w:ascii="Arial Narrow" w:hAnsi="Arial Narrow" w:cs="Times New Roman"/>
        </w:rPr>
        <w:t xml:space="preserve"> jest przekazanie </w:t>
      </w:r>
      <w:r w:rsidR="00175789" w:rsidRPr="002E42A2">
        <w:rPr>
          <w:rFonts w:ascii="Arial Narrow" w:hAnsi="Arial Narrow" w:cs="Times New Roman"/>
        </w:rPr>
        <w:t xml:space="preserve">studentowi </w:t>
      </w:r>
      <w:r w:rsidRPr="002E42A2">
        <w:rPr>
          <w:rFonts w:ascii="Arial Narrow" w:hAnsi="Arial Narrow" w:cs="Times New Roman"/>
        </w:rPr>
        <w:t xml:space="preserve">i utrwalenie </w:t>
      </w:r>
      <w:r w:rsidR="000525BB">
        <w:rPr>
          <w:rFonts w:ascii="Arial Narrow" w:hAnsi="Arial Narrow" w:cs="Times New Roman"/>
        </w:rPr>
        <w:t>zaawansowanej</w:t>
      </w:r>
      <w:r w:rsidRPr="002E42A2">
        <w:rPr>
          <w:rFonts w:ascii="Arial Narrow" w:hAnsi="Arial Narrow" w:cs="Times New Roman"/>
        </w:rPr>
        <w:t xml:space="preserve"> wiedzy z elektroniki, telekomunikacji i informatyki </w:t>
      </w:r>
      <w:r w:rsidR="00136FBB" w:rsidRPr="002E42A2">
        <w:rPr>
          <w:rFonts w:ascii="Arial Narrow" w:hAnsi="Arial Narrow" w:cs="Times New Roman"/>
        </w:rPr>
        <w:t>oraz umożliwienie studentowi zdobycia umiejętności praktycznych podczas których wykorzystuje zdobytą wiedzę. Dodatkowym celem jest danie studentowi możliwości nauczenia się funkcjonowania w grupie oraz nabycia kompetencji społecznych związanych z realizacją zadań inżynierskich w społeczeństwie.</w:t>
      </w:r>
    </w:p>
    <w:p w:rsidR="007B2843" w:rsidRPr="002E42A2" w:rsidRDefault="007B2843" w:rsidP="006C3ADD">
      <w:pPr>
        <w:spacing w:after="0" w:line="300" w:lineRule="exact"/>
        <w:ind w:firstLine="425"/>
        <w:jc w:val="both"/>
        <w:rPr>
          <w:rFonts w:ascii="Arial Narrow" w:hAnsi="Arial Narrow"/>
        </w:rPr>
      </w:pPr>
      <w:r w:rsidRPr="002E42A2">
        <w:rPr>
          <w:rFonts w:ascii="Arial Narrow" w:hAnsi="Arial Narrow"/>
        </w:rPr>
        <w:t>Główne cele kształcenia:</w:t>
      </w:r>
    </w:p>
    <w:p w:rsidR="007B2843" w:rsidRPr="002E42A2" w:rsidRDefault="007B2843" w:rsidP="007B2843">
      <w:pPr>
        <w:pStyle w:val="Akapitzlist"/>
        <w:widowControl w:val="0"/>
        <w:numPr>
          <w:ilvl w:val="0"/>
          <w:numId w:val="28"/>
        </w:numPr>
        <w:spacing w:after="0" w:line="240" w:lineRule="auto"/>
        <w:jc w:val="both"/>
        <w:rPr>
          <w:rFonts w:ascii="Arial Narrow" w:hAnsi="Arial Narrow" w:cs="Times New Roman"/>
        </w:rPr>
      </w:pPr>
      <w:r w:rsidRPr="002E42A2">
        <w:rPr>
          <w:rFonts w:ascii="Arial Narrow" w:hAnsi="Arial Narrow" w:cs="Times New Roman"/>
        </w:rPr>
        <w:t xml:space="preserve">Przekazanie kompleksowej wiedzy z zakresu </w:t>
      </w:r>
      <w:r w:rsidR="00105872" w:rsidRPr="002E42A2">
        <w:rPr>
          <w:rFonts w:ascii="Arial Narrow" w:hAnsi="Arial Narrow" w:cs="Times New Roman"/>
        </w:rPr>
        <w:t>informatyki</w:t>
      </w:r>
      <w:r w:rsidRPr="002E42A2">
        <w:rPr>
          <w:rFonts w:ascii="Arial Narrow" w:hAnsi="Arial Narrow" w:cs="Times New Roman"/>
        </w:rPr>
        <w:t xml:space="preserve"> i telekomunikacji oraz podstawowej wiedzy z </w:t>
      </w:r>
      <w:r w:rsidR="00105872" w:rsidRPr="002E42A2">
        <w:rPr>
          <w:rFonts w:ascii="Arial Narrow" w:hAnsi="Arial Narrow" w:cs="Times New Roman"/>
        </w:rPr>
        <w:t>elektroniki</w:t>
      </w:r>
      <w:r w:rsidRPr="002E42A2">
        <w:rPr>
          <w:rFonts w:ascii="Arial Narrow" w:hAnsi="Arial Narrow" w:cs="Times New Roman"/>
        </w:rPr>
        <w:t xml:space="preserve"> w zakresie jej stosowania we współczesnej telekomunikacji</w:t>
      </w:r>
    </w:p>
    <w:p w:rsidR="007B2843" w:rsidRPr="002E42A2" w:rsidRDefault="007B2843" w:rsidP="007B2843">
      <w:pPr>
        <w:pStyle w:val="Akapitzlist"/>
        <w:widowControl w:val="0"/>
        <w:numPr>
          <w:ilvl w:val="0"/>
          <w:numId w:val="28"/>
        </w:numPr>
        <w:spacing w:after="0" w:line="240" w:lineRule="auto"/>
        <w:jc w:val="both"/>
        <w:rPr>
          <w:rFonts w:ascii="Arial Narrow" w:hAnsi="Arial Narrow" w:cs="Times New Roman"/>
        </w:rPr>
      </w:pPr>
      <w:r w:rsidRPr="002E42A2">
        <w:rPr>
          <w:rFonts w:ascii="Arial Narrow" w:hAnsi="Arial Narrow" w:cs="Times New Roman"/>
        </w:rPr>
        <w:t>Przygotowanie absolwenta to sprawnego funkcjonowania w społeczeństwie bazującym na wiedzy i wymianie informacji w kontekście gotowości do wprowadzania nowych rozwiązań i w poczuciu odpowiedzialności za ich stosowanie.</w:t>
      </w:r>
    </w:p>
    <w:p w:rsidR="007B2843" w:rsidRPr="002E42A2" w:rsidRDefault="00CF1F10" w:rsidP="006C3ADD">
      <w:pPr>
        <w:spacing w:after="0" w:line="300" w:lineRule="exact"/>
        <w:ind w:firstLine="425"/>
        <w:jc w:val="both"/>
        <w:rPr>
          <w:rFonts w:ascii="Arial Narrow" w:hAnsi="Arial Narrow"/>
        </w:rPr>
      </w:pPr>
      <w:r w:rsidRPr="002E42A2">
        <w:rPr>
          <w:rFonts w:ascii="Arial Narrow" w:hAnsi="Arial Narrow"/>
        </w:rPr>
        <w:t>Cele szczegółowe realizowane są przez dążenie do uzyskania kierunkowych efektów uczenia się, które zamieszczono w tabeli</w:t>
      </w:r>
      <w:r w:rsidR="002E42A2" w:rsidRPr="002E42A2">
        <w:rPr>
          <w:rFonts w:ascii="Arial Narrow" w:hAnsi="Arial Narrow"/>
        </w:rPr>
        <w:t xml:space="preserve"> w Załączniku </w:t>
      </w:r>
      <w:r w:rsidR="006F75C2">
        <w:fldChar w:fldCharType="begin"/>
      </w:r>
      <w:r w:rsidR="006F75C2">
        <w:instrText xml:space="preserve"> REF _Ref4151465 \n \h  \* MERGEFORMAT </w:instrText>
      </w:r>
      <w:r w:rsidR="006F75C2">
        <w:fldChar w:fldCharType="separate"/>
      </w:r>
      <w:r w:rsidR="00F0541C">
        <w:t>1</w:t>
      </w:r>
      <w:r w:rsidR="006F75C2">
        <w:fldChar w:fldCharType="end"/>
      </w:r>
      <w:r w:rsidRPr="002E42A2">
        <w:rPr>
          <w:rFonts w:ascii="Arial Narrow" w:hAnsi="Arial Narrow"/>
        </w:rPr>
        <w:t xml:space="preserve">. Program studiów składa się z modułów zajęć, które prowadzą do pełnego pokrycia charakterystyk I stopnia oraz charakterystyk II stopnia w zakresie kompetencji inżynierskich </w:t>
      </w:r>
      <w:r w:rsidR="002E42A2" w:rsidRPr="002E42A2">
        <w:rPr>
          <w:rFonts w:ascii="Arial Narrow" w:hAnsi="Arial Narrow"/>
        </w:rPr>
        <w:t>7</w:t>
      </w:r>
      <w:r w:rsidRPr="002E42A2">
        <w:rPr>
          <w:rFonts w:ascii="Arial Narrow" w:hAnsi="Arial Narrow"/>
        </w:rPr>
        <w:t>. Poziomu PRK.</w:t>
      </w:r>
    </w:p>
    <w:p w:rsidR="00A17990" w:rsidRPr="00B4025B" w:rsidRDefault="00A17990" w:rsidP="00B4025B">
      <w:pPr>
        <w:pStyle w:val="Akapitzlist"/>
        <w:widowControl w:val="0"/>
        <w:spacing w:after="0" w:line="240" w:lineRule="auto"/>
        <w:ind w:left="426"/>
        <w:jc w:val="both"/>
        <w:rPr>
          <w:rFonts w:ascii="Arial Narrow" w:hAnsi="Arial Narrow" w:cs="Times New Roman"/>
          <w:sz w:val="16"/>
          <w:szCs w:val="16"/>
        </w:rPr>
      </w:pPr>
    </w:p>
    <w:p w:rsidR="00D660FA" w:rsidRDefault="00D660FA"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Sposoby weryfikacji i oceny efektów uczenia się</w:t>
      </w:r>
      <w:r w:rsidR="00763E62">
        <w:rPr>
          <w:rFonts w:ascii="Arial Narrow" w:hAnsi="Arial Narrow" w:cs="Times New Roman"/>
          <w:sz w:val="24"/>
          <w:szCs w:val="24"/>
        </w:rPr>
        <w:t>:</w:t>
      </w:r>
    </w:p>
    <w:p w:rsidR="00B7285F" w:rsidRPr="003D5911" w:rsidRDefault="00B7285F" w:rsidP="00B7285F">
      <w:pPr>
        <w:widowControl w:val="0"/>
        <w:spacing w:after="0" w:line="240" w:lineRule="auto"/>
        <w:ind w:left="284"/>
        <w:jc w:val="both"/>
        <w:rPr>
          <w:rFonts w:ascii="Arial Narrow" w:hAnsi="Arial Narrow" w:cs="Times New Roman"/>
          <w:vanish/>
          <w:spacing w:val="-4"/>
        </w:rPr>
      </w:pPr>
      <w:r w:rsidRPr="003D5911">
        <w:rPr>
          <w:rFonts w:ascii="Arial Narrow" w:hAnsi="Arial Narrow" w:cs="Times New Roman"/>
          <w:vanish/>
          <w:spacing w:val="-4"/>
        </w:rPr>
        <w:t xml:space="preserve">   Opisać sposoby weryfikacji i oceny efektów uczenia się.</w:t>
      </w:r>
    </w:p>
    <w:p w:rsidR="003D5911" w:rsidRPr="005735C7" w:rsidRDefault="003D5911" w:rsidP="003D5911">
      <w:pPr>
        <w:spacing w:after="0" w:line="300" w:lineRule="exact"/>
        <w:ind w:firstLine="425"/>
        <w:jc w:val="both"/>
        <w:rPr>
          <w:rFonts w:ascii="Arial Narrow" w:hAnsi="Arial Narrow"/>
        </w:rPr>
      </w:pPr>
      <w:r w:rsidRPr="005735C7">
        <w:rPr>
          <w:rFonts w:ascii="Arial Narrow" w:hAnsi="Arial Narrow"/>
        </w:rPr>
        <w:t xml:space="preserve">Weryfikacja i ocena efektów uczenia się stanowi nieodłączny element działań na rzecz doskonalenia programu kształcenia oraz jakości kształcenia dlatego też zostały opisane w punkcie </w:t>
      </w:r>
      <w:r w:rsidR="006F75C2">
        <w:fldChar w:fldCharType="begin"/>
      </w:r>
      <w:r w:rsidR="006F75C2">
        <w:instrText xml:space="preserve"> REF _Ref3297054 \r \h  \* MERGEFORMAT </w:instrText>
      </w:r>
      <w:r w:rsidR="006F75C2">
        <w:fldChar w:fldCharType="separate"/>
      </w:r>
      <w:r w:rsidR="00F0541C" w:rsidRPr="00F0541C">
        <w:rPr>
          <w:rFonts w:ascii="Arial Narrow" w:hAnsi="Arial Narrow"/>
        </w:rPr>
        <w:t>IV</w:t>
      </w:r>
      <w:r w:rsidR="006F75C2">
        <w:fldChar w:fldCharType="end"/>
      </w:r>
      <w:r w:rsidRPr="005735C7">
        <w:rPr>
          <w:rFonts w:ascii="Arial Narrow" w:hAnsi="Arial Narrow"/>
        </w:rPr>
        <w:t>.</w:t>
      </w:r>
    </w:p>
    <w:p w:rsidR="00A17990" w:rsidRPr="00B4025B" w:rsidRDefault="00A17990" w:rsidP="00B4025B">
      <w:pPr>
        <w:widowControl w:val="0"/>
        <w:spacing w:after="0" w:line="240" w:lineRule="auto"/>
        <w:ind w:left="426"/>
        <w:jc w:val="both"/>
        <w:rPr>
          <w:rFonts w:ascii="Arial Narrow" w:hAnsi="Arial Narrow" w:cs="Times New Roman"/>
          <w:sz w:val="16"/>
          <w:szCs w:val="16"/>
        </w:rPr>
      </w:pPr>
    </w:p>
    <w:p w:rsidR="00B06F19" w:rsidRPr="00B4025B" w:rsidRDefault="00AC6067"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Praktyki</w:t>
      </w:r>
      <w:r w:rsidR="004A299D" w:rsidRPr="00B4025B">
        <w:rPr>
          <w:rFonts w:ascii="Arial Narrow" w:hAnsi="Arial Narrow" w:cs="Times New Roman"/>
          <w:b/>
          <w:sz w:val="24"/>
          <w:szCs w:val="24"/>
        </w:rPr>
        <w:t xml:space="preserve"> zawodowe</w:t>
      </w:r>
      <w:r w:rsidR="00763E62">
        <w:rPr>
          <w:rFonts w:ascii="Arial Narrow" w:hAnsi="Arial Narrow" w:cs="Times New Roman"/>
          <w:sz w:val="24"/>
          <w:szCs w:val="24"/>
        </w:rPr>
        <w:t>:</w:t>
      </w:r>
    </w:p>
    <w:p w:rsidR="00A84EF5" w:rsidRPr="00A84EF5" w:rsidRDefault="00A84EF5" w:rsidP="00A84EF5">
      <w:pPr>
        <w:spacing w:after="0" w:line="300" w:lineRule="exact"/>
        <w:ind w:firstLine="425"/>
        <w:jc w:val="both"/>
        <w:rPr>
          <w:rFonts w:ascii="Arial Narrow" w:hAnsi="Arial Narrow" w:cs="Times New Roman"/>
          <w:sz w:val="24"/>
          <w:szCs w:val="24"/>
        </w:rPr>
      </w:pPr>
      <w:r w:rsidRPr="00A84EF5">
        <w:rPr>
          <w:rFonts w:ascii="Arial Narrow" w:hAnsi="Arial Narrow" w:cs="Times New Roman"/>
          <w:sz w:val="24"/>
          <w:szCs w:val="24"/>
        </w:rPr>
        <w:t xml:space="preserve">Na studiach stacjonarnych drugiego stopnia na kierunku </w:t>
      </w:r>
      <w:r>
        <w:rPr>
          <w:rFonts w:ascii="Arial Narrow" w:hAnsi="Arial Narrow" w:cs="Times New Roman"/>
          <w:i/>
          <w:sz w:val="24"/>
          <w:szCs w:val="24"/>
        </w:rPr>
        <w:t>Teleinformatyka</w:t>
      </w:r>
      <w:r w:rsidRPr="00A84EF5">
        <w:rPr>
          <w:rFonts w:ascii="Arial Narrow" w:hAnsi="Arial Narrow" w:cs="Times New Roman"/>
          <w:sz w:val="24"/>
          <w:szCs w:val="24"/>
        </w:rPr>
        <w:t xml:space="preserve"> realizowana jest praktyka za</w:t>
      </w:r>
      <w:r w:rsidRPr="008E27A0">
        <w:rPr>
          <w:rFonts w:ascii="Arial Narrow" w:hAnsi="Arial Narrow" w:cs="Times New Roman"/>
          <w:sz w:val="24"/>
          <w:szCs w:val="24"/>
        </w:rPr>
        <w:t xml:space="preserve">wodowa na semestrze 1, w wymiarze 160 godzin za 2 punkty ECTS. Regulamin praktyk został załączony w </w:t>
      </w:r>
      <w:r w:rsidR="00E709A0" w:rsidRPr="008E27A0">
        <w:rPr>
          <w:rFonts w:ascii="Arial Narrow" w:hAnsi="Arial Narrow" w:cs="Times New Roman"/>
          <w:sz w:val="24"/>
          <w:szCs w:val="24"/>
        </w:rPr>
        <w:t>Załączniku </w:t>
      </w:r>
      <w:r w:rsidR="00E709A0" w:rsidRPr="008E27A0">
        <w:rPr>
          <w:rFonts w:ascii="Arial Narrow" w:hAnsi="Arial Narrow" w:cs="Times New Roman"/>
          <w:sz w:val="24"/>
          <w:szCs w:val="24"/>
        </w:rPr>
        <w:fldChar w:fldCharType="begin"/>
      </w:r>
      <w:r w:rsidR="00E709A0" w:rsidRPr="008E27A0">
        <w:rPr>
          <w:rFonts w:ascii="Arial Narrow" w:hAnsi="Arial Narrow" w:cs="Times New Roman"/>
          <w:sz w:val="24"/>
          <w:szCs w:val="24"/>
        </w:rPr>
        <w:instrText xml:space="preserve"> REF _Ref4151522 \n \h </w:instrText>
      </w:r>
      <w:r w:rsidR="008E27A0">
        <w:rPr>
          <w:rFonts w:ascii="Arial Narrow" w:hAnsi="Arial Narrow" w:cs="Times New Roman"/>
          <w:sz w:val="24"/>
          <w:szCs w:val="24"/>
        </w:rPr>
        <w:instrText xml:space="preserve"> \* MERGEFORMAT </w:instrText>
      </w:r>
      <w:r w:rsidR="00E709A0" w:rsidRPr="008E27A0">
        <w:rPr>
          <w:rFonts w:ascii="Arial Narrow" w:hAnsi="Arial Narrow" w:cs="Times New Roman"/>
          <w:sz w:val="24"/>
          <w:szCs w:val="24"/>
        </w:rPr>
      </w:r>
      <w:r w:rsidR="00E709A0" w:rsidRPr="008E27A0">
        <w:rPr>
          <w:rFonts w:ascii="Arial Narrow" w:hAnsi="Arial Narrow" w:cs="Times New Roman"/>
          <w:sz w:val="24"/>
          <w:szCs w:val="24"/>
        </w:rPr>
        <w:fldChar w:fldCharType="separate"/>
      </w:r>
      <w:r w:rsidR="00F0541C">
        <w:rPr>
          <w:rFonts w:ascii="Arial Narrow" w:hAnsi="Arial Narrow" w:cs="Times New Roman"/>
          <w:sz w:val="24"/>
          <w:szCs w:val="24"/>
        </w:rPr>
        <w:t>2</w:t>
      </w:r>
      <w:r w:rsidR="00E709A0" w:rsidRPr="008E27A0">
        <w:rPr>
          <w:rFonts w:ascii="Arial Narrow" w:hAnsi="Arial Narrow" w:cs="Times New Roman"/>
          <w:sz w:val="24"/>
          <w:szCs w:val="24"/>
        </w:rPr>
        <w:fldChar w:fldCharType="end"/>
      </w:r>
      <w:r w:rsidRPr="008E27A0">
        <w:rPr>
          <w:rFonts w:ascii="Arial Narrow" w:hAnsi="Arial Narrow" w:cs="Times New Roman"/>
          <w:sz w:val="24"/>
          <w:szCs w:val="24"/>
        </w:rPr>
        <w:t>.</w:t>
      </w:r>
    </w:p>
    <w:p w:rsidR="00A84EF5" w:rsidRDefault="00A84EF5" w:rsidP="00B4025B">
      <w:pPr>
        <w:widowControl w:val="0"/>
        <w:spacing w:after="0" w:line="240" w:lineRule="auto"/>
        <w:ind w:left="426"/>
        <w:jc w:val="both"/>
        <w:rPr>
          <w:rFonts w:ascii="Arial Narrow" w:hAnsi="Arial Narrow" w:cs="Times New Roman"/>
        </w:rPr>
      </w:pPr>
    </w:p>
    <w:p w:rsidR="004A299D" w:rsidRPr="00B97333" w:rsidRDefault="00AF58D3" w:rsidP="00B97333">
      <w:pPr>
        <w:pStyle w:val="Akapitzlist"/>
        <w:widowControl w:val="0"/>
        <w:spacing w:after="0" w:line="240" w:lineRule="auto"/>
        <w:ind w:left="425"/>
        <w:jc w:val="both"/>
        <w:rPr>
          <w:rFonts w:ascii="Arial Narrow" w:hAnsi="Arial Narrow" w:cs="Times New Roman"/>
          <w:vanish/>
        </w:rPr>
      </w:pPr>
      <w:r w:rsidRPr="00B97333">
        <w:rPr>
          <w:rFonts w:ascii="Arial Narrow" w:hAnsi="Arial Narrow" w:cs="Times New Roman"/>
          <w:vanish/>
        </w:rPr>
        <w:t>Podać w</w:t>
      </w:r>
      <w:r w:rsidR="00F202A7" w:rsidRPr="00B97333">
        <w:rPr>
          <w:rFonts w:ascii="Arial Narrow" w:hAnsi="Arial Narrow" w:cs="Times New Roman"/>
          <w:vanish/>
        </w:rPr>
        <w:t>ymiar, zasady i formę</w:t>
      </w:r>
      <w:r w:rsidR="00B06F19" w:rsidRPr="00B97333">
        <w:rPr>
          <w:rFonts w:ascii="Arial Narrow" w:hAnsi="Arial Narrow" w:cs="Times New Roman"/>
          <w:vanish/>
        </w:rPr>
        <w:t xml:space="preserve"> odbywani</w:t>
      </w:r>
      <w:r w:rsidR="00F202A7" w:rsidRPr="00B97333">
        <w:rPr>
          <w:rFonts w:ascii="Arial Narrow" w:hAnsi="Arial Narrow" w:cs="Times New Roman"/>
          <w:vanish/>
        </w:rPr>
        <w:t>a praktyk zawodowych oraz liczbę</w:t>
      </w:r>
      <w:r w:rsidR="00B06F19" w:rsidRPr="00B97333">
        <w:rPr>
          <w:rFonts w:ascii="Arial Narrow" w:hAnsi="Arial Narrow" w:cs="Times New Roman"/>
          <w:vanish/>
        </w:rPr>
        <w:t xml:space="preserve"> punktów ECTS, jaką student musi uzyskać w ramach tych praktyk.</w:t>
      </w:r>
      <w:r w:rsidR="004A299D" w:rsidRPr="00B97333">
        <w:rPr>
          <w:rFonts w:ascii="Arial Narrow" w:hAnsi="Arial Narrow" w:cs="Times New Roman"/>
          <w:vanish/>
        </w:rPr>
        <w:t xml:space="preserve"> W przypadku studiów o profilu praktycznym co najmniej 6 miesięcy (studia pierwszego stopnia i jednolite studia magisterskie) oraz </w:t>
      </w:r>
      <w:r w:rsidR="002A0143" w:rsidRPr="00B97333">
        <w:rPr>
          <w:rFonts w:ascii="Arial Narrow" w:hAnsi="Arial Narrow" w:cs="Times New Roman"/>
          <w:vanish/>
        </w:rPr>
        <w:t>3 miesiące</w:t>
      </w:r>
      <w:r w:rsidR="004A299D" w:rsidRPr="00B97333">
        <w:rPr>
          <w:rFonts w:ascii="Arial Narrow" w:hAnsi="Arial Narrow" w:cs="Times New Roman"/>
          <w:vanish/>
        </w:rPr>
        <w:t xml:space="preserve"> (studia drugiego stopnia).</w:t>
      </w:r>
    </w:p>
    <w:p w:rsidR="00B06F19" w:rsidRPr="00B4025B" w:rsidRDefault="00B06F19" w:rsidP="00B4025B">
      <w:pPr>
        <w:pStyle w:val="Akapitzlist"/>
        <w:widowControl w:val="0"/>
        <w:spacing w:after="0" w:line="240" w:lineRule="auto"/>
        <w:ind w:left="426"/>
        <w:jc w:val="both"/>
        <w:rPr>
          <w:rFonts w:ascii="Arial Narrow" w:hAnsi="Arial Narrow" w:cs="Times New Roman"/>
          <w:sz w:val="16"/>
          <w:szCs w:val="16"/>
        </w:rPr>
      </w:pPr>
    </w:p>
    <w:p w:rsidR="00DE005B" w:rsidRPr="00B4025B" w:rsidRDefault="0049560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Język obcy</w:t>
      </w:r>
      <w:r w:rsidR="00DE005B" w:rsidRPr="00B4025B">
        <w:rPr>
          <w:rFonts w:ascii="Arial Narrow" w:hAnsi="Arial Narrow" w:cs="Times New Roman"/>
          <w:sz w:val="24"/>
          <w:szCs w:val="24"/>
        </w:rPr>
        <w:t>:</w:t>
      </w:r>
    </w:p>
    <w:p w:rsidR="00B97333" w:rsidRPr="00B97333" w:rsidRDefault="00B97333" w:rsidP="00B97333">
      <w:pPr>
        <w:spacing w:after="0" w:line="300" w:lineRule="exact"/>
        <w:ind w:firstLine="425"/>
        <w:jc w:val="both"/>
        <w:rPr>
          <w:rFonts w:ascii="Arial Narrow" w:hAnsi="Arial Narrow" w:cs="Times New Roman"/>
        </w:rPr>
      </w:pPr>
      <w:r w:rsidRPr="00B97333">
        <w:rPr>
          <w:rFonts w:ascii="Arial Narrow" w:hAnsi="Arial Narrow" w:cs="Times New Roman"/>
        </w:rPr>
        <w:t>Efekty kształcenia w zakresie znajomości języka obcego uzyskiwane są na zajęciach z języka angielskiego</w:t>
      </w:r>
      <w:r>
        <w:rPr>
          <w:rFonts w:ascii="Arial Narrow" w:hAnsi="Arial Narrow" w:cs="Times New Roman"/>
        </w:rPr>
        <w:t xml:space="preserve"> w wymiarze 30 godzin za 2 punkty ECTS</w:t>
      </w:r>
      <w:r w:rsidRPr="00B97333">
        <w:rPr>
          <w:rFonts w:ascii="Arial Narrow" w:hAnsi="Arial Narrow" w:cs="Times New Roman"/>
        </w:rPr>
        <w:t>.</w:t>
      </w:r>
    </w:p>
    <w:p w:rsidR="00B97333" w:rsidRDefault="00B97333" w:rsidP="00B4025B">
      <w:pPr>
        <w:pStyle w:val="Akapitzlist"/>
        <w:widowControl w:val="0"/>
        <w:spacing w:after="0" w:line="240" w:lineRule="auto"/>
        <w:ind w:left="425"/>
        <w:jc w:val="both"/>
        <w:rPr>
          <w:rFonts w:ascii="Arial Narrow" w:hAnsi="Arial Narrow" w:cs="Times New Roman"/>
        </w:rPr>
      </w:pPr>
    </w:p>
    <w:p w:rsidR="00B1454C" w:rsidRPr="00B97333" w:rsidRDefault="00AF58D3" w:rsidP="00B4025B">
      <w:pPr>
        <w:pStyle w:val="Akapitzlist"/>
        <w:widowControl w:val="0"/>
        <w:spacing w:after="0" w:line="240" w:lineRule="auto"/>
        <w:ind w:left="425"/>
        <w:jc w:val="both"/>
        <w:rPr>
          <w:rFonts w:ascii="Arial Narrow" w:hAnsi="Arial Narrow" w:cs="Times New Roman"/>
          <w:vanish/>
        </w:rPr>
      </w:pPr>
      <w:r w:rsidRPr="00B97333">
        <w:rPr>
          <w:rFonts w:ascii="Arial Narrow" w:hAnsi="Arial Narrow" w:cs="Times New Roman"/>
          <w:vanish/>
        </w:rPr>
        <w:t>Wykazać</w:t>
      </w:r>
      <w:r w:rsidR="00B1454C" w:rsidRPr="00B97333">
        <w:rPr>
          <w:rFonts w:ascii="Arial Narrow" w:hAnsi="Arial Narrow" w:cs="Times New Roman"/>
          <w:vanish/>
        </w:rPr>
        <w:t xml:space="preserve"> przedmioty uwzględniające efekty uczenia się w zakresie znajomości języka obcego w wymiarze nie mniejszym niż: 120 godzi</w:t>
      </w:r>
      <w:r w:rsidR="005377F2" w:rsidRPr="00B97333">
        <w:rPr>
          <w:rFonts w:ascii="Arial Narrow" w:hAnsi="Arial Narrow" w:cs="Times New Roman"/>
          <w:vanish/>
        </w:rPr>
        <w:t>n (studia pierwszego stopnia), 3</w:t>
      </w:r>
      <w:r w:rsidR="00B1454C" w:rsidRPr="00B97333">
        <w:rPr>
          <w:rFonts w:ascii="Arial Narrow" w:hAnsi="Arial Narrow" w:cs="Times New Roman"/>
          <w:vanish/>
        </w:rPr>
        <w:t xml:space="preserve">0 godzin (studiów drugiego stopnia) i 180 (jednolite studia magisterskie). </w:t>
      </w:r>
    </w:p>
    <w:p w:rsidR="00B1454C" w:rsidRPr="00B4025B" w:rsidRDefault="00B1454C" w:rsidP="00B4025B">
      <w:pPr>
        <w:pStyle w:val="Akapitzlist"/>
        <w:widowControl w:val="0"/>
        <w:spacing w:after="0" w:line="240" w:lineRule="auto"/>
        <w:ind w:left="426"/>
        <w:jc w:val="both"/>
        <w:rPr>
          <w:rFonts w:ascii="Arial Narrow" w:hAnsi="Arial Narrow" w:cs="Times New Roman"/>
          <w:sz w:val="16"/>
          <w:szCs w:val="16"/>
        </w:rPr>
      </w:pPr>
    </w:p>
    <w:p w:rsidR="00B1454C" w:rsidRPr="00B4025B" w:rsidRDefault="00B77E54"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Zajęcia z wychowania fizycznego</w:t>
      </w:r>
      <w:r w:rsidRPr="00B4025B">
        <w:rPr>
          <w:rFonts w:ascii="Arial Narrow" w:hAnsi="Arial Narrow" w:cs="Times New Roman"/>
          <w:sz w:val="24"/>
          <w:szCs w:val="24"/>
        </w:rPr>
        <w:t>:</w:t>
      </w:r>
      <w:r w:rsidR="00960231">
        <w:rPr>
          <w:rFonts w:ascii="Arial Narrow" w:hAnsi="Arial Narrow" w:cs="Times New Roman"/>
          <w:sz w:val="24"/>
          <w:szCs w:val="24"/>
        </w:rPr>
        <w:t xml:space="preserve"> </w:t>
      </w:r>
      <w:r w:rsidR="001F1298">
        <w:rPr>
          <w:rFonts w:ascii="Arial Narrow" w:hAnsi="Arial Narrow" w:cs="Times New Roman"/>
          <w:sz w:val="24"/>
          <w:szCs w:val="24"/>
        </w:rPr>
        <w:t>nie dotyczy</w:t>
      </w:r>
      <w:r w:rsidR="00B97333">
        <w:rPr>
          <w:rFonts w:ascii="Arial Narrow" w:hAnsi="Arial Narrow" w:cs="Times New Roman"/>
          <w:sz w:val="24"/>
          <w:szCs w:val="24"/>
        </w:rPr>
        <w:t>.</w:t>
      </w:r>
    </w:p>
    <w:p w:rsidR="00F45034" w:rsidRPr="00B97333" w:rsidRDefault="00F45034" w:rsidP="00B4025B">
      <w:pPr>
        <w:widowControl w:val="0"/>
        <w:spacing w:after="0" w:line="240" w:lineRule="auto"/>
        <w:ind w:left="426"/>
        <w:jc w:val="both"/>
        <w:rPr>
          <w:rFonts w:ascii="Arial Narrow" w:hAnsi="Arial Narrow" w:cs="Times New Roman"/>
          <w:vanish/>
        </w:rPr>
      </w:pPr>
      <w:r w:rsidRPr="00B97333">
        <w:rPr>
          <w:rFonts w:ascii="Arial Narrow" w:hAnsi="Arial Narrow" w:cs="Times New Roman"/>
          <w:vanish/>
        </w:rPr>
        <w:t>Podać liczbę godzin zajęć z wychowania fizycznego bez przypisywania punktów ECTS.  Dotyczy wyłącznie programów studiów pierwszego stopnia oraz jednolitych studiów magisterskich prowadzonych w formie stacjonarnej (wymóg minimum 60 godzin).</w:t>
      </w:r>
    </w:p>
    <w:p w:rsidR="00F45034" w:rsidRPr="00B4025B" w:rsidRDefault="00F45034" w:rsidP="00B4025B">
      <w:pPr>
        <w:pStyle w:val="Akapitzlist"/>
        <w:widowControl w:val="0"/>
        <w:spacing w:after="0" w:line="240" w:lineRule="auto"/>
        <w:ind w:left="426"/>
        <w:jc w:val="both"/>
        <w:rPr>
          <w:rFonts w:ascii="Arial Narrow" w:hAnsi="Arial Narrow" w:cs="Times New Roman"/>
          <w:sz w:val="16"/>
          <w:szCs w:val="16"/>
        </w:rPr>
      </w:pPr>
    </w:p>
    <w:p w:rsidR="00F45034" w:rsidRPr="00B4025B" w:rsidRDefault="00F45034"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Przedmioty obieralne</w:t>
      </w:r>
      <w:r w:rsidRPr="00B4025B">
        <w:rPr>
          <w:rFonts w:ascii="Arial Narrow" w:hAnsi="Arial Narrow" w:cs="Times New Roman"/>
          <w:sz w:val="24"/>
          <w:szCs w:val="24"/>
        </w:rPr>
        <w:t>:</w:t>
      </w:r>
      <w:r w:rsidR="00960231">
        <w:rPr>
          <w:rFonts w:ascii="Arial Narrow" w:hAnsi="Arial Narrow" w:cs="Times New Roman"/>
          <w:sz w:val="24"/>
          <w:szCs w:val="24"/>
        </w:rPr>
        <w:t xml:space="preserve"> </w:t>
      </w:r>
      <w:r w:rsidR="00B97333">
        <w:rPr>
          <w:rFonts w:ascii="Arial Narrow" w:hAnsi="Arial Narrow" w:cs="Times New Roman"/>
          <w:sz w:val="24"/>
          <w:szCs w:val="24"/>
        </w:rPr>
        <w:t>56 ECTS (62,2%)</w:t>
      </w:r>
    </w:p>
    <w:p w:rsidR="00B97333" w:rsidRPr="00B97333" w:rsidRDefault="00B97333" w:rsidP="00B97333">
      <w:pPr>
        <w:spacing w:after="0" w:line="300" w:lineRule="exact"/>
        <w:ind w:firstLine="425"/>
        <w:jc w:val="both"/>
        <w:rPr>
          <w:rFonts w:ascii="Arial Narrow" w:hAnsi="Arial Narrow" w:cs="Times New Roman"/>
          <w:sz w:val="24"/>
          <w:szCs w:val="24"/>
        </w:rPr>
      </w:pPr>
      <w:r w:rsidRPr="0070074E">
        <w:rPr>
          <w:rFonts w:ascii="Arial Narrow" w:hAnsi="Arial Narrow" w:cs="Times New Roman"/>
          <w:sz w:val="24"/>
          <w:szCs w:val="24"/>
        </w:rPr>
        <w:t>Wykaz przedmiotów obieralnych znajduje się w dołączonym programie studiów</w:t>
      </w:r>
      <w:r w:rsidR="0070074E" w:rsidRPr="0070074E">
        <w:rPr>
          <w:rFonts w:ascii="Arial Narrow" w:hAnsi="Arial Narrow" w:cs="Times New Roman"/>
          <w:sz w:val="24"/>
          <w:szCs w:val="24"/>
        </w:rPr>
        <w:t xml:space="preserve"> w Załączniku </w:t>
      </w:r>
      <w:r w:rsidR="006F75C2">
        <w:fldChar w:fldCharType="begin"/>
      </w:r>
      <w:r w:rsidR="006F75C2">
        <w:instrText xml:space="preserve"> REF _Ref4165317 \n \h  \* MERGEFORMAT </w:instrText>
      </w:r>
      <w:r w:rsidR="006F75C2">
        <w:fldChar w:fldCharType="separate"/>
      </w:r>
      <w:r w:rsidR="00F0541C">
        <w:t>3</w:t>
      </w:r>
      <w:r w:rsidR="006F75C2">
        <w:fldChar w:fldCharType="end"/>
      </w:r>
      <w:r w:rsidRPr="0070074E">
        <w:rPr>
          <w:rFonts w:ascii="Arial Narrow" w:hAnsi="Arial Narrow" w:cs="Times New Roman"/>
          <w:sz w:val="24"/>
          <w:szCs w:val="24"/>
        </w:rPr>
        <w:t>.</w:t>
      </w:r>
      <w:r w:rsidR="0070074E" w:rsidRPr="0070074E">
        <w:rPr>
          <w:rFonts w:ascii="Arial Narrow" w:hAnsi="Arial Narrow" w:cs="Times New Roman"/>
          <w:sz w:val="24"/>
          <w:szCs w:val="24"/>
        </w:rPr>
        <w:t xml:space="preserve"> Do</w:t>
      </w:r>
      <w:r w:rsidR="0070074E">
        <w:rPr>
          <w:rFonts w:ascii="Arial Narrow" w:hAnsi="Arial Narrow" w:cs="Times New Roman"/>
          <w:sz w:val="24"/>
          <w:szCs w:val="24"/>
        </w:rPr>
        <w:t xml:space="preserve"> przedmiotów obieralnych wliczane są praktyki oraz seminarium dyplomowe jako ściśle powiązane z wybraną pracą dyplomową.</w:t>
      </w:r>
    </w:p>
    <w:p w:rsidR="00F40BBD" w:rsidRPr="00B97333" w:rsidRDefault="00F40BBD" w:rsidP="00B4025B">
      <w:pPr>
        <w:widowControl w:val="0"/>
        <w:spacing w:after="0" w:line="240" w:lineRule="auto"/>
        <w:ind w:left="426"/>
        <w:jc w:val="both"/>
        <w:rPr>
          <w:rFonts w:ascii="Arial Narrow" w:hAnsi="Arial Narrow" w:cs="Times New Roman"/>
          <w:vanish/>
        </w:rPr>
      </w:pPr>
      <w:r w:rsidRPr="00B97333">
        <w:rPr>
          <w:rFonts w:ascii="Arial Narrow" w:hAnsi="Arial Narrow" w:cs="Times New Roman"/>
          <w:vanish/>
        </w:rPr>
        <w:t>Wykazać możliwość wyboru przez studenta zajęć, w wymiarze nie mniejszym niż 30% ogólnej liczby punktów ECTS.</w:t>
      </w:r>
    </w:p>
    <w:p w:rsidR="00F40BBD" w:rsidRPr="00B4025B" w:rsidRDefault="00F40BBD" w:rsidP="00B4025B">
      <w:pPr>
        <w:pStyle w:val="Akapitzlist"/>
        <w:widowControl w:val="0"/>
        <w:spacing w:after="0" w:line="240" w:lineRule="auto"/>
        <w:ind w:left="426"/>
        <w:jc w:val="both"/>
        <w:rPr>
          <w:rFonts w:ascii="Arial Narrow" w:hAnsi="Arial Narrow" w:cs="Times New Roman"/>
          <w:b/>
          <w:sz w:val="16"/>
          <w:szCs w:val="16"/>
        </w:rPr>
      </w:pPr>
    </w:p>
    <w:p w:rsidR="00F40BBD" w:rsidRPr="00B4025B" w:rsidRDefault="00F40BB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Kompetencje inżynierskie</w:t>
      </w:r>
      <w:r w:rsidR="00CA0333">
        <w:rPr>
          <w:rFonts w:ascii="Arial Narrow" w:hAnsi="Arial Narrow" w:cs="Times New Roman"/>
          <w:sz w:val="24"/>
          <w:szCs w:val="24"/>
        </w:rPr>
        <w:t>:</w:t>
      </w:r>
    </w:p>
    <w:p w:rsidR="00CA0333" w:rsidRPr="00CA0333" w:rsidRDefault="00702724" w:rsidP="00CA0333">
      <w:pPr>
        <w:spacing w:after="0" w:line="300" w:lineRule="exact"/>
        <w:ind w:firstLine="425"/>
        <w:jc w:val="both"/>
        <w:rPr>
          <w:rFonts w:ascii="Arial Narrow" w:hAnsi="Arial Narrow" w:cs="Times New Roman"/>
        </w:rPr>
      </w:pPr>
      <w:r w:rsidRPr="000D007E">
        <w:rPr>
          <w:rFonts w:ascii="Arial Narrow" w:hAnsi="Arial Narrow" w:cs="Times New Roman"/>
        </w:rPr>
        <w:t>W tabeli w Załączniku </w:t>
      </w:r>
      <w:r>
        <w:rPr>
          <w:rFonts w:ascii="Arial Narrow" w:hAnsi="Arial Narrow" w:cs="Times New Roman"/>
        </w:rPr>
        <w:fldChar w:fldCharType="begin"/>
      </w:r>
      <w:r>
        <w:rPr>
          <w:rFonts w:ascii="Arial Narrow" w:hAnsi="Arial Narrow" w:cs="Times New Roman"/>
        </w:rPr>
        <w:instrText xml:space="preserve"> REF _Ref4151465 \n \h </w:instrText>
      </w:r>
      <w:r>
        <w:rPr>
          <w:rFonts w:ascii="Arial Narrow" w:hAnsi="Arial Narrow" w:cs="Times New Roman"/>
        </w:rPr>
      </w:r>
      <w:r>
        <w:rPr>
          <w:rFonts w:ascii="Arial Narrow" w:hAnsi="Arial Narrow" w:cs="Times New Roman"/>
        </w:rPr>
        <w:fldChar w:fldCharType="separate"/>
      </w:r>
      <w:r w:rsidR="00F0541C">
        <w:rPr>
          <w:rFonts w:ascii="Arial Narrow" w:hAnsi="Arial Narrow" w:cs="Times New Roman"/>
        </w:rPr>
        <w:t>1</w:t>
      </w:r>
      <w:r>
        <w:rPr>
          <w:rFonts w:ascii="Arial Narrow" w:hAnsi="Arial Narrow" w:cs="Times New Roman"/>
        </w:rPr>
        <w:fldChar w:fldCharType="end"/>
      </w:r>
      <w:r>
        <w:rPr>
          <w:rFonts w:ascii="Arial Narrow" w:hAnsi="Arial Narrow" w:cs="Times New Roman"/>
        </w:rPr>
        <w:t xml:space="preserve"> </w:t>
      </w:r>
      <w:r w:rsidRPr="000D007E">
        <w:rPr>
          <w:rFonts w:ascii="Arial Narrow" w:hAnsi="Arial Narrow" w:cs="Times New Roman"/>
        </w:rPr>
        <w:t xml:space="preserve">znajduje się wskazanie efektów uczenia się, które pozwalają na uzyskanie kompetencji inżynierskich (akronimy zawierające </w:t>
      </w:r>
      <w:r>
        <w:rPr>
          <w:rFonts w:ascii="Arial Narrow" w:hAnsi="Arial Narrow" w:cs="Times New Roman"/>
        </w:rPr>
        <w:t>przyrostek</w:t>
      </w:r>
      <w:r w:rsidRPr="000D007E">
        <w:rPr>
          <w:rFonts w:ascii="Arial Narrow" w:hAnsi="Arial Narrow" w:cs="Times New Roman"/>
        </w:rPr>
        <w:t xml:space="preserve"> „_INŻ”).</w:t>
      </w:r>
    </w:p>
    <w:p w:rsidR="009D4CFB" w:rsidRPr="00CA0333" w:rsidRDefault="00F40BBD" w:rsidP="00B4025B">
      <w:pPr>
        <w:pStyle w:val="Akapitzlist"/>
        <w:widowControl w:val="0"/>
        <w:spacing w:after="0" w:line="240" w:lineRule="auto"/>
        <w:ind w:left="426"/>
        <w:jc w:val="both"/>
        <w:rPr>
          <w:rFonts w:ascii="Arial Narrow" w:hAnsi="Arial Narrow" w:cs="Times New Roman"/>
          <w:vanish/>
        </w:rPr>
      </w:pPr>
      <w:r w:rsidRPr="00CA0333">
        <w:rPr>
          <w:rFonts w:ascii="Arial Narrow" w:hAnsi="Arial Narrow" w:cs="Times New Roman"/>
          <w:vanish/>
        </w:rPr>
        <w:lastRenderedPageBreak/>
        <w:t xml:space="preserve">Wykazać pełny zakres efektów </w:t>
      </w:r>
      <w:r w:rsidR="0095281E" w:rsidRPr="00CA0333">
        <w:rPr>
          <w:rFonts w:ascii="Arial Narrow" w:hAnsi="Arial Narrow" w:cs="Times New Roman"/>
          <w:vanish/>
        </w:rPr>
        <w:t xml:space="preserve">uczenia się </w:t>
      </w:r>
      <w:r w:rsidRPr="00CA0333">
        <w:rPr>
          <w:rFonts w:ascii="Arial Narrow" w:hAnsi="Arial Narrow" w:cs="Times New Roman"/>
          <w:vanish/>
        </w:rPr>
        <w:t xml:space="preserve">umożliwiających uzyskanie kompetencji inżynierskich zawartych w rozporządzeniu </w:t>
      </w:r>
      <w:r w:rsidRPr="00CA0333">
        <w:rPr>
          <w:rFonts w:ascii="Arial Narrow" w:hAnsi="Arial Narrow" w:cs="Times New Roman"/>
          <w:i/>
          <w:vanish/>
        </w:rPr>
        <w:t>w sprawie charakterystyk drugiego stopnia efektów uczenia się dla kwalifikacji na poziomach 6-8 Polskiej Ramy Kwalifikacji</w:t>
      </w:r>
      <w:r w:rsidRPr="00CA0333">
        <w:rPr>
          <w:rFonts w:ascii="Arial Narrow" w:hAnsi="Arial Narrow" w:cs="Times New Roman"/>
          <w:vanish/>
        </w:rPr>
        <w:t>.</w:t>
      </w:r>
      <w:r w:rsidR="0095281E" w:rsidRPr="00CA0333">
        <w:rPr>
          <w:rFonts w:ascii="Arial Narrow" w:hAnsi="Arial Narrow" w:cs="Times New Roman"/>
          <w:vanish/>
        </w:rPr>
        <w:t xml:space="preserve"> Dotyczy studiów kończących się uzyskaniem tytułu zawodowego inżyniera lub magistra inżyniera.</w:t>
      </w:r>
    </w:p>
    <w:p w:rsidR="00F40BBD" w:rsidRPr="00B4025B" w:rsidRDefault="00F40BBD" w:rsidP="00B4025B">
      <w:pPr>
        <w:pStyle w:val="Akapitzlist"/>
        <w:widowControl w:val="0"/>
        <w:spacing w:after="0" w:line="240" w:lineRule="auto"/>
        <w:ind w:left="426"/>
        <w:jc w:val="both"/>
        <w:rPr>
          <w:rFonts w:ascii="Arial Narrow" w:hAnsi="Arial Narrow" w:cs="Times New Roman"/>
          <w:sz w:val="16"/>
          <w:szCs w:val="16"/>
        </w:rPr>
      </w:pPr>
    </w:p>
    <w:p w:rsidR="009D4CFB" w:rsidRPr="00B4025B" w:rsidRDefault="009D4CFB"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Zajęcia z dziedziny nauk humanistycznych lub nauk społecznych</w:t>
      </w:r>
      <w:r w:rsidRPr="00B4025B">
        <w:rPr>
          <w:rFonts w:ascii="Arial Narrow" w:hAnsi="Arial Narrow" w:cs="Times New Roman"/>
          <w:sz w:val="24"/>
          <w:szCs w:val="24"/>
        </w:rPr>
        <w:t>:</w:t>
      </w:r>
    </w:p>
    <w:tbl>
      <w:tblPr>
        <w:tblStyle w:val="Tabela-Siatka"/>
        <w:tblW w:w="0" w:type="auto"/>
        <w:tblInd w:w="426" w:type="dxa"/>
        <w:tblLook w:val="04A0" w:firstRow="1" w:lastRow="0" w:firstColumn="1" w:lastColumn="0" w:noHBand="0" w:noVBand="1"/>
      </w:tblPr>
      <w:tblGrid>
        <w:gridCol w:w="6633"/>
        <w:gridCol w:w="1853"/>
      </w:tblGrid>
      <w:tr w:rsidR="00CA0333" w:rsidTr="00F34522">
        <w:tc>
          <w:tcPr>
            <w:tcW w:w="6633" w:type="dxa"/>
          </w:tcPr>
          <w:p w:rsidR="00CA0333" w:rsidRDefault="00CA0333" w:rsidP="00F34522">
            <w:pPr>
              <w:widowControl w:val="0"/>
              <w:jc w:val="center"/>
              <w:rPr>
                <w:rFonts w:ascii="Arial Narrow" w:hAnsi="Arial Narrow" w:cs="Times New Roman"/>
              </w:rPr>
            </w:pPr>
            <w:r>
              <w:rPr>
                <w:rFonts w:ascii="Arial Narrow" w:hAnsi="Arial Narrow" w:cs="Times New Roman"/>
              </w:rPr>
              <w:t>Nazwa przedmiotu</w:t>
            </w:r>
          </w:p>
        </w:tc>
        <w:tc>
          <w:tcPr>
            <w:tcW w:w="1853" w:type="dxa"/>
            <w:vAlign w:val="center"/>
          </w:tcPr>
          <w:p w:rsidR="00CA0333" w:rsidRDefault="00CA0333" w:rsidP="00F34522">
            <w:pPr>
              <w:widowControl w:val="0"/>
              <w:jc w:val="center"/>
              <w:rPr>
                <w:rFonts w:ascii="Arial Narrow" w:hAnsi="Arial Narrow" w:cs="Times New Roman"/>
              </w:rPr>
            </w:pPr>
            <w:r>
              <w:rPr>
                <w:rFonts w:ascii="Arial Narrow" w:hAnsi="Arial Narrow" w:cs="Times New Roman"/>
              </w:rPr>
              <w:t>ECTS</w:t>
            </w:r>
          </w:p>
        </w:tc>
      </w:tr>
      <w:tr w:rsidR="00CA0333" w:rsidTr="00F34522">
        <w:tc>
          <w:tcPr>
            <w:tcW w:w="6633" w:type="dxa"/>
          </w:tcPr>
          <w:p w:rsidR="00CA0333" w:rsidRDefault="00CA0333" w:rsidP="00CA0333">
            <w:pPr>
              <w:widowControl w:val="0"/>
              <w:jc w:val="both"/>
              <w:rPr>
                <w:rFonts w:ascii="Arial Narrow" w:hAnsi="Arial Narrow" w:cs="Times New Roman"/>
              </w:rPr>
            </w:pPr>
            <w:r w:rsidRPr="00CA0333">
              <w:rPr>
                <w:rFonts w:ascii="Arial Narrow" w:hAnsi="Arial Narrow" w:cs="Times New Roman"/>
              </w:rPr>
              <w:t>Moduł obieralny 3.2</w:t>
            </w:r>
            <w:r>
              <w:rPr>
                <w:rFonts w:ascii="Arial Narrow" w:hAnsi="Arial Narrow" w:cs="Times New Roman"/>
              </w:rPr>
              <w:tab/>
            </w:r>
            <w:r>
              <w:rPr>
                <w:rFonts w:ascii="Arial Narrow" w:hAnsi="Arial Narrow" w:cs="Times New Roman"/>
              </w:rPr>
              <w:br/>
            </w:r>
            <w:r w:rsidRPr="00CA0333">
              <w:rPr>
                <w:rFonts w:ascii="Arial Narrow" w:hAnsi="Arial Narrow" w:cs="Times New Roman"/>
              </w:rPr>
              <w:t>1.</w:t>
            </w:r>
            <w:r>
              <w:rPr>
                <w:rFonts w:ascii="Arial Narrow" w:hAnsi="Arial Narrow" w:cs="Times New Roman"/>
              </w:rPr>
              <w:t xml:space="preserve"> </w:t>
            </w:r>
            <w:r w:rsidRPr="00CA0333">
              <w:rPr>
                <w:rFonts w:ascii="Arial Narrow" w:hAnsi="Arial Narrow" w:cs="Times New Roman"/>
              </w:rPr>
              <w:t>Badania Marketingowe</w:t>
            </w:r>
            <w:r>
              <w:rPr>
                <w:rFonts w:ascii="Arial Narrow" w:hAnsi="Arial Narrow" w:cs="Times New Roman"/>
              </w:rPr>
              <w:tab/>
            </w:r>
            <w:r>
              <w:rPr>
                <w:rFonts w:ascii="Arial Narrow" w:hAnsi="Arial Narrow" w:cs="Times New Roman"/>
              </w:rPr>
              <w:br/>
            </w:r>
            <w:r w:rsidRPr="00CA0333">
              <w:rPr>
                <w:rFonts w:ascii="Arial Narrow" w:hAnsi="Arial Narrow" w:cs="Times New Roman"/>
              </w:rPr>
              <w:t>2.</w:t>
            </w:r>
            <w:r>
              <w:rPr>
                <w:rFonts w:ascii="Arial Narrow" w:hAnsi="Arial Narrow" w:cs="Times New Roman"/>
              </w:rPr>
              <w:t xml:space="preserve"> </w:t>
            </w:r>
            <w:r w:rsidRPr="00CA0333">
              <w:rPr>
                <w:rFonts w:ascii="Arial Narrow" w:hAnsi="Arial Narrow" w:cs="Times New Roman"/>
              </w:rPr>
              <w:t>Marketing usług</w:t>
            </w:r>
          </w:p>
        </w:tc>
        <w:tc>
          <w:tcPr>
            <w:tcW w:w="1853" w:type="dxa"/>
            <w:vAlign w:val="center"/>
          </w:tcPr>
          <w:p w:rsidR="00CA0333" w:rsidRDefault="00CA0333" w:rsidP="00F34522">
            <w:pPr>
              <w:widowControl w:val="0"/>
              <w:jc w:val="center"/>
              <w:rPr>
                <w:rFonts w:ascii="Arial Narrow" w:hAnsi="Arial Narrow" w:cs="Times New Roman"/>
              </w:rPr>
            </w:pPr>
            <w:r>
              <w:rPr>
                <w:rFonts w:ascii="Arial Narrow" w:hAnsi="Arial Narrow" w:cs="Times New Roman"/>
              </w:rPr>
              <w:t>2</w:t>
            </w:r>
          </w:p>
        </w:tc>
      </w:tr>
      <w:tr w:rsidR="00CA0333" w:rsidRPr="00D93C7C" w:rsidTr="00F34522">
        <w:tc>
          <w:tcPr>
            <w:tcW w:w="6633" w:type="dxa"/>
          </w:tcPr>
          <w:p w:rsidR="00CA0333" w:rsidRPr="00D93C7C" w:rsidRDefault="00CA0333" w:rsidP="00CA0333">
            <w:pPr>
              <w:jc w:val="both"/>
              <w:rPr>
                <w:rFonts w:ascii="Arial Narrow" w:hAnsi="Arial Narrow" w:cs="Times New Roman"/>
              </w:rPr>
            </w:pPr>
            <w:r w:rsidRPr="00CA0333">
              <w:rPr>
                <w:rFonts w:ascii="Arial Narrow" w:hAnsi="Arial Narrow" w:cs="Calibri"/>
                <w:color w:val="000000"/>
              </w:rPr>
              <w:t>Moduł obieralny 3.3</w:t>
            </w:r>
            <w:r>
              <w:rPr>
                <w:rFonts w:ascii="Arial Narrow" w:hAnsi="Arial Narrow" w:cs="Calibri"/>
                <w:color w:val="000000"/>
              </w:rPr>
              <w:tab/>
            </w:r>
            <w:r>
              <w:rPr>
                <w:rFonts w:ascii="Arial Narrow" w:hAnsi="Arial Narrow" w:cs="Calibri"/>
                <w:color w:val="000000"/>
              </w:rPr>
              <w:br/>
            </w:r>
            <w:r w:rsidRPr="00CA0333">
              <w:rPr>
                <w:rFonts w:ascii="Arial Narrow" w:hAnsi="Arial Narrow" w:cs="Calibri"/>
                <w:color w:val="000000"/>
              </w:rPr>
              <w:t>1.</w:t>
            </w:r>
            <w:r>
              <w:rPr>
                <w:rFonts w:ascii="Arial Narrow" w:hAnsi="Arial Narrow" w:cs="Calibri"/>
                <w:color w:val="000000"/>
              </w:rPr>
              <w:t xml:space="preserve"> </w:t>
            </w:r>
            <w:r w:rsidRPr="00CA0333">
              <w:rPr>
                <w:rFonts w:ascii="Arial Narrow" w:hAnsi="Arial Narrow" w:cs="Calibri"/>
                <w:color w:val="000000"/>
              </w:rPr>
              <w:t>Podstawy ekonomii</w:t>
            </w:r>
            <w:r>
              <w:rPr>
                <w:rFonts w:ascii="Arial Narrow" w:hAnsi="Arial Narrow" w:cs="Calibri"/>
                <w:color w:val="000000"/>
              </w:rPr>
              <w:tab/>
            </w:r>
            <w:r>
              <w:rPr>
                <w:rFonts w:ascii="Arial Narrow" w:hAnsi="Arial Narrow" w:cs="Calibri"/>
                <w:color w:val="000000"/>
              </w:rPr>
              <w:br/>
            </w:r>
            <w:r w:rsidRPr="00CA0333">
              <w:rPr>
                <w:rFonts w:ascii="Arial Narrow" w:hAnsi="Arial Narrow" w:cs="Calibri"/>
                <w:color w:val="000000"/>
              </w:rPr>
              <w:t>2.</w:t>
            </w:r>
            <w:r>
              <w:rPr>
                <w:rFonts w:ascii="Arial Narrow" w:hAnsi="Arial Narrow" w:cs="Calibri"/>
                <w:color w:val="000000"/>
              </w:rPr>
              <w:t xml:space="preserve"> </w:t>
            </w:r>
            <w:r w:rsidRPr="00CA0333">
              <w:rPr>
                <w:rFonts w:ascii="Arial Narrow" w:hAnsi="Arial Narrow" w:cs="Calibri"/>
                <w:color w:val="000000"/>
              </w:rPr>
              <w:t>Podstawy finansów</w:t>
            </w:r>
          </w:p>
        </w:tc>
        <w:tc>
          <w:tcPr>
            <w:tcW w:w="1853" w:type="dxa"/>
            <w:vAlign w:val="center"/>
          </w:tcPr>
          <w:p w:rsidR="00CA0333" w:rsidRPr="00D93C7C" w:rsidRDefault="00CA0333" w:rsidP="00F34522">
            <w:pPr>
              <w:widowControl w:val="0"/>
              <w:jc w:val="center"/>
              <w:rPr>
                <w:rFonts w:ascii="Arial Narrow" w:hAnsi="Arial Narrow" w:cs="Times New Roman"/>
              </w:rPr>
            </w:pPr>
            <w:r>
              <w:rPr>
                <w:rFonts w:ascii="Arial Narrow" w:hAnsi="Arial Narrow" w:cs="Times New Roman"/>
              </w:rPr>
              <w:t>3</w:t>
            </w:r>
          </w:p>
        </w:tc>
      </w:tr>
    </w:tbl>
    <w:p w:rsidR="009D4CFB" w:rsidRPr="00CA0333" w:rsidRDefault="0015424F" w:rsidP="00B4025B">
      <w:pPr>
        <w:widowControl w:val="0"/>
        <w:spacing w:after="0" w:line="240" w:lineRule="auto"/>
        <w:ind w:left="426"/>
        <w:jc w:val="both"/>
        <w:rPr>
          <w:rFonts w:ascii="Arial Narrow" w:hAnsi="Arial Narrow" w:cs="Times New Roman"/>
          <w:vanish/>
        </w:rPr>
      </w:pPr>
      <w:r w:rsidRPr="00CA0333">
        <w:rPr>
          <w:rFonts w:ascii="Arial Narrow" w:hAnsi="Arial Narrow" w:cs="Times New Roman"/>
          <w:vanish/>
        </w:rPr>
        <w:t xml:space="preserve">Wykazać zajęcia z liczbą punktów ECTS nie mniejszą niż 5, jaką student musi uzyskać w ramach zajęć z dziedziny nauk humanistycznych lub nauk społecznych. Dotyczy kierunków studiów przyporządkowanych do dyscyplin w ramach dziedzin innych niż odpowiednio nauki humanistyczne lub nauki społeczne. </w:t>
      </w:r>
    </w:p>
    <w:p w:rsidR="0015424F" w:rsidRPr="00B4025B" w:rsidRDefault="0015424F" w:rsidP="00B4025B">
      <w:pPr>
        <w:pStyle w:val="Akapitzlist"/>
        <w:widowControl w:val="0"/>
        <w:spacing w:after="0" w:line="240" w:lineRule="auto"/>
        <w:ind w:left="426"/>
        <w:jc w:val="both"/>
        <w:rPr>
          <w:rFonts w:ascii="Arial Narrow" w:hAnsi="Arial Narrow" w:cs="Times New Roman"/>
          <w:b/>
          <w:sz w:val="16"/>
          <w:szCs w:val="16"/>
        </w:rPr>
      </w:pPr>
    </w:p>
    <w:p w:rsidR="00EE7E0A" w:rsidRPr="00B4025B" w:rsidRDefault="00C81B45"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Pr>
          <w:rFonts w:ascii="Arial Narrow" w:hAnsi="Arial Narrow" w:cs="Times New Roman"/>
          <w:b/>
          <w:sz w:val="24"/>
          <w:szCs w:val="24"/>
        </w:rPr>
        <w:br w:type="column"/>
      </w:r>
      <w:r w:rsidR="00EE7E0A" w:rsidRPr="00B4025B">
        <w:rPr>
          <w:rFonts w:ascii="Arial Narrow" w:hAnsi="Arial Narrow" w:cs="Times New Roman"/>
          <w:b/>
          <w:sz w:val="24"/>
          <w:szCs w:val="24"/>
        </w:rPr>
        <w:lastRenderedPageBreak/>
        <w:t>Zajęcia związane z prowadzoną w uczelni działalnością naukową:</w:t>
      </w:r>
      <w:r w:rsidR="004C7A5D" w:rsidRPr="00B4025B">
        <w:rPr>
          <w:rFonts w:ascii="Arial Narrow" w:hAnsi="Arial Narrow" w:cs="Times New Roman"/>
          <w:sz w:val="24"/>
          <w:szCs w:val="24"/>
        </w:rPr>
        <w:t xml:space="preserve"> </w:t>
      </w:r>
      <w:r w:rsidR="00C90717">
        <w:rPr>
          <w:rFonts w:ascii="Arial Narrow" w:hAnsi="Arial Narrow" w:cs="Times New Roman"/>
          <w:sz w:val="24"/>
          <w:szCs w:val="24"/>
        </w:rPr>
        <w:t>73 ECTS (81,1%)</w:t>
      </w:r>
    </w:p>
    <w:p w:rsidR="00C90717" w:rsidRPr="00C90717" w:rsidRDefault="00B7697B" w:rsidP="00C90717">
      <w:pPr>
        <w:spacing w:after="0" w:line="300" w:lineRule="exact"/>
        <w:ind w:firstLine="425"/>
        <w:jc w:val="both"/>
        <w:rPr>
          <w:rFonts w:ascii="Arial Narrow" w:hAnsi="Arial Narrow" w:cs="Times New Roman"/>
          <w:sz w:val="24"/>
          <w:szCs w:val="24"/>
        </w:rPr>
      </w:pPr>
      <w:r w:rsidRPr="000F35BB">
        <w:rPr>
          <w:rFonts w:ascii="Arial Narrow" w:hAnsi="Arial Narrow" w:cs="Times New Roman"/>
          <w:sz w:val="24"/>
          <w:szCs w:val="24"/>
        </w:rPr>
        <w:t>Przedmioty powiązane z realizacją badań naukowych w zakresie dyscypliny naukowej, do której przypisano kierunek</w:t>
      </w:r>
      <w:r w:rsidR="00345064">
        <w:rPr>
          <w:rFonts w:ascii="Arial Narrow" w:hAnsi="Arial Narrow" w:cs="Times New Roman"/>
          <w:sz w:val="24"/>
          <w:szCs w:val="24"/>
        </w:rPr>
        <w:t xml:space="preserve"> studiów zaznaczono w programie</w:t>
      </w:r>
      <w:r w:rsidRPr="000F35BB">
        <w:rPr>
          <w:rFonts w:ascii="Arial Narrow" w:hAnsi="Arial Narrow" w:cs="Times New Roman"/>
          <w:sz w:val="24"/>
          <w:szCs w:val="24"/>
        </w:rPr>
        <w:t xml:space="preserve"> studiów w Załączniku </w:t>
      </w:r>
      <w:r>
        <w:rPr>
          <w:rFonts w:ascii="Arial Narrow" w:hAnsi="Arial Narrow" w:cs="Times New Roman"/>
          <w:sz w:val="24"/>
          <w:szCs w:val="24"/>
        </w:rPr>
        <w:fldChar w:fldCharType="begin"/>
      </w:r>
      <w:r>
        <w:rPr>
          <w:rFonts w:ascii="Arial Narrow" w:hAnsi="Arial Narrow" w:cs="Times New Roman"/>
          <w:sz w:val="24"/>
          <w:szCs w:val="24"/>
        </w:rPr>
        <w:instrText xml:space="preserve"> REF _Ref4165317 \n \h </w:instrText>
      </w:r>
      <w:r>
        <w:rPr>
          <w:rFonts w:ascii="Arial Narrow" w:hAnsi="Arial Narrow" w:cs="Times New Roman"/>
          <w:sz w:val="24"/>
          <w:szCs w:val="24"/>
        </w:rPr>
      </w:r>
      <w:r>
        <w:rPr>
          <w:rFonts w:ascii="Arial Narrow" w:hAnsi="Arial Narrow" w:cs="Times New Roman"/>
          <w:sz w:val="24"/>
          <w:szCs w:val="24"/>
        </w:rPr>
        <w:fldChar w:fldCharType="separate"/>
      </w:r>
      <w:r w:rsidR="00F0541C">
        <w:rPr>
          <w:rFonts w:ascii="Arial Narrow" w:hAnsi="Arial Narrow" w:cs="Times New Roman"/>
          <w:sz w:val="24"/>
          <w:szCs w:val="24"/>
        </w:rPr>
        <w:t>3</w:t>
      </w:r>
      <w:r>
        <w:rPr>
          <w:rFonts w:ascii="Arial Narrow" w:hAnsi="Arial Narrow" w:cs="Times New Roman"/>
          <w:sz w:val="24"/>
          <w:szCs w:val="24"/>
        </w:rPr>
        <w:fldChar w:fldCharType="end"/>
      </w:r>
      <w:r w:rsidR="00881216">
        <w:rPr>
          <w:rFonts w:ascii="Arial Narrow" w:hAnsi="Arial Narrow" w:cs="Times New Roman"/>
          <w:sz w:val="24"/>
          <w:szCs w:val="24"/>
        </w:rPr>
        <w:t xml:space="preserve"> </w:t>
      </w:r>
      <w:r w:rsidR="00881216" w:rsidRPr="000F35BB">
        <w:rPr>
          <w:rFonts w:ascii="Arial Narrow" w:hAnsi="Arial Narrow" w:cs="Times New Roman"/>
          <w:sz w:val="24"/>
          <w:szCs w:val="24"/>
        </w:rPr>
        <w:t>(liczba punktów ECTS na żółtym tle).</w:t>
      </w:r>
    </w:p>
    <w:p w:rsidR="00EE7E0A" w:rsidRPr="00C90717" w:rsidRDefault="00EE7E0A" w:rsidP="00B4025B">
      <w:pPr>
        <w:widowControl w:val="0"/>
        <w:spacing w:after="0" w:line="240" w:lineRule="auto"/>
        <w:ind w:left="426"/>
        <w:jc w:val="both"/>
        <w:rPr>
          <w:rFonts w:ascii="Arial Narrow" w:hAnsi="Arial Narrow" w:cs="Times New Roman"/>
          <w:vanish/>
        </w:rPr>
      </w:pPr>
      <w:r w:rsidRPr="00C90717">
        <w:rPr>
          <w:rFonts w:ascii="Arial Narrow" w:hAnsi="Arial Narrow" w:cs="Times New Roman"/>
          <w:vanish/>
        </w:rPr>
        <w:t>Wykazać zajęcia związane z prowadzoną w uczelni działalnością naukową w dyscyplinie lub dyscyplinach, do których przyporządkowany jest kierunek studiów, w wymiarze większym niż 50% liczby punktów ECTS oraz udział studentów w zajęciach przygotowujących do prowadzenia działalności naukowej lub udział w tej działalności. Dotyczy wyłącznie studiów o profilu ogólnoakademicki</w:t>
      </w:r>
      <w:r w:rsidR="008932A7" w:rsidRPr="00C90717">
        <w:rPr>
          <w:rFonts w:ascii="Arial Narrow" w:hAnsi="Arial Narrow" w:cs="Times New Roman"/>
          <w:vanish/>
        </w:rPr>
        <w:t>m</w:t>
      </w:r>
      <w:r w:rsidRPr="00C90717">
        <w:rPr>
          <w:rFonts w:ascii="Arial Narrow" w:hAnsi="Arial Narrow" w:cs="Times New Roman"/>
          <w:vanish/>
        </w:rPr>
        <w:t>.</w:t>
      </w:r>
    </w:p>
    <w:p w:rsidR="00EE7E0A" w:rsidRPr="00B4025B" w:rsidRDefault="00EE7E0A" w:rsidP="00B4025B">
      <w:pPr>
        <w:widowControl w:val="0"/>
        <w:spacing w:after="0" w:line="240" w:lineRule="auto"/>
        <w:ind w:left="426"/>
        <w:jc w:val="both"/>
        <w:rPr>
          <w:rFonts w:ascii="Arial Narrow" w:hAnsi="Arial Narrow" w:cs="Times New Roman"/>
          <w:b/>
          <w:sz w:val="16"/>
          <w:szCs w:val="16"/>
        </w:rPr>
      </w:pPr>
    </w:p>
    <w:p w:rsidR="00EE7E0A" w:rsidRPr="00345064" w:rsidRDefault="00EE7E0A"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345064">
        <w:rPr>
          <w:rFonts w:ascii="Arial Narrow" w:hAnsi="Arial Narrow" w:cs="Times New Roman"/>
          <w:b/>
          <w:sz w:val="24"/>
          <w:szCs w:val="24"/>
        </w:rPr>
        <w:t>Zajęcia kształtujące umiejętności praktyczne</w:t>
      </w:r>
      <w:r w:rsidRPr="00345064">
        <w:rPr>
          <w:rFonts w:ascii="Arial Narrow" w:hAnsi="Arial Narrow" w:cs="Times New Roman"/>
          <w:sz w:val="24"/>
          <w:szCs w:val="24"/>
        </w:rPr>
        <w:t>:</w:t>
      </w:r>
      <w:r w:rsidR="00960231" w:rsidRPr="00345064">
        <w:rPr>
          <w:rFonts w:ascii="Arial Narrow" w:hAnsi="Arial Narrow" w:cs="Times New Roman"/>
          <w:sz w:val="24"/>
          <w:szCs w:val="24"/>
        </w:rPr>
        <w:t xml:space="preserve"> </w:t>
      </w:r>
      <w:r w:rsidR="001F1298">
        <w:rPr>
          <w:rFonts w:ascii="Arial Narrow" w:hAnsi="Arial Narrow" w:cs="Times New Roman"/>
          <w:sz w:val="24"/>
          <w:szCs w:val="24"/>
        </w:rPr>
        <w:t>nie dotyczy</w:t>
      </w:r>
      <w:r w:rsidR="00960231" w:rsidRPr="00345064">
        <w:rPr>
          <w:rFonts w:ascii="Arial Narrow" w:hAnsi="Arial Narrow" w:cs="Times New Roman"/>
          <w:sz w:val="24"/>
          <w:szCs w:val="24"/>
        </w:rPr>
        <w:t>.</w:t>
      </w:r>
    </w:p>
    <w:p w:rsidR="00DE005B" w:rsidRPr="00B4025B" w:rsidRDefault="00DE005B" w:rsidP="00B4025B">
      <w:pPr>
        <w:widowControl w:val="0"/>
        <w:spacing w:after="0" w:line="240" w:lineRule="auto"/>
        <w:jc w:val="both"/>
        <w:rPr>
          <w:rFonts w:ascii="Arial Narrow" w:hAnsi="Arial Narrow" w:cs="Times New Roman"/>
          <w:sz w:val="16"/>
          <w:szCs w:val="16"/>
        </w:rPr>
      </w:pPr>
    </w:p>
    <w:p w:rsidR="00C11483" w:rsidRPr="00345064" w:rsidRDefault="00B7285F"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345064">
        <w:rPr>
          <w:rFonts w:ascii="Arial Narrow" w:hAnsi="Arial Narrow" w:cs="Times New Roman"/>
          <w:b/>
          <w:sz w:val="24"/>
          <w:szCs w:val="24"/>
        </w:rPr>
        <w:t>S</w:t>
      </w:r>
      <w:r w:rsidR="00C11483" w:rsidRPr="00345064">
        <w:rPr>
          <w:rFonts w:ascii="Arial Narrow" w:hAnsi="Arial Narrow" w:cs="Times New Roman"/>
          <w:b/>
          <w:sz w:val="24"/>
          <w:szCs w:val="24"/>
        </w:rPr>
        <w:t>tandard</w:t>
      </w:r>
      <w:r w:rsidRPr="00345064">
        <w:rPr>
          <w:rFonts w:ascii="Arial Narrow" w:hAnsi="Arial Narrow" w:cs="Times New Roman"/>
          <w:b/>
          <w:sz w:val="24"/>
          <w:szCs w:val="24"/>
        </w:rPr>
        <w:t>y</w:t>
      </w:r>
      <w:r w:rsidR="00C11483" w:rsidRPr="00345064">
        <w:rPr>
          <w:rFonts w:ascii="Arial Narrow" w:hAnsi="Arial Narrow" w:cs="Times New Roman"/>
          <w:b/>
          <w:sz w:val="24"/>
          <w:szCs w:val="24"/>
        </w:rPr>
        <w:t xml:space="preserve"> kształcenia</w:t>
      </w:r>
      <w:r w:rsidR="00C11483" w:rsidRPr="00345064">
        <w:rPr>
          <w:rFonts w:ascii="Arial Narrow" w:hAnsi="Arial Narrow" w:cs="Times New Roman"/>
          <w:sz w:val="24"/>
          <w:szCs w:val="24"/>
        </w:rPr>
        <w:t>:</w:t>
      </w:r>
      <w:r w:rsidR="00960231" w:rsidRPr="00345064">
        <w:rPr>
          <w:rFonts w:ascii="Arial Narrow" w:hAnsi="Arial Narrow" w:cs="Times New Roman"/>
          <w:sz w:val="24"/>
          <w:szCs w:val="24"/>
        </w:rPr>
        <w:t xml:space="preserve"> </w:t>
      </w:r>
      <w:r w:rsidR="001F1298">
        <w:rPr>
          <w:rFonts w:ascii="Arial Narrow" w:hAnsi="Arial Narrow" w:cs="Times New Roman"/>
          <w:sz w:val="24"/>
          <w:szCs w:val="24"/>
        </w:rPr>
        <w:t>nie dotyczy</w:t>
      </w:r>
      <w:r w:rsidR="00960231" w:rsidRPr="00345064">
        <w:rPr>
          <w:rFonts w:ascii="Arial Narrow" w:hAnsi="Arial Narrow" w:cs="Times New Roman"/>
          <w:sz w:val="24"/>
          <w:szCs w:val="24"/>
        </w:rPr>
        <w:t>.</w:t>
      </w:r>
    </w:p>
    <w:p w:rsidR="00086753" w:rsidRPr="00B4025B" w:rsidRDefault="00086753" w:rsidP="00B4025B">
      <w:pPr>
        <w:widowControl w:val="0"/>
        <w:spacing w:after="0" w:line="240" w:lineRule="auto"/>
        <w:jc w:val="both"/>
        <w:rPr>
          <w:rFonts w:ascii="Arial Narrow" w:hAnsi="Arial Narrow" w:cs="Times New Roman"/>
          <w:sz w:val="16"/>
          <w:szCs w:val="16"/>
        </w:rPr>
      </w:pPr>
    </w:p>
    <w:p w:rsidR="001F1298" w:rsidRPr="00FA0451" w:rsidRDefault="001F1298" w:rsidP="001F1298">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u w:val="single"/>
        </w:rPr>
      </w:pPr>
      <w:r>
        <w:rPr>
          <w:rFonts w:ascii="Arial Narrow" w:hAnsi="Arial Narrow" w:cs="Times New Roman"/>
          <w:sz w:val="24"/>
          <w:szCs w:val="24"/>
          <w:u w:val="single"/>
        </w:rPr>
        <w:t>Uzasadnienie utworzenia studiów.</w:t>
      </w:r>
    </w:p>
    <w:p w:rsidR="001F1298" w:rsidRPr="00FA0451" w:rsidRDefault="001F1298" w:rsidP="001F1298">
      <w:pPr>
        <w:spacing w:after="0" w:line="300" w:lineRule="exact"/>
        <w:ind w:firstLine="425"/>
        <w:jc w:val="both"/>
        <w:rPr>
          <w:rFonts w:ascii="Arial Narrow" w:hAnsi="Arial Narrow" w:cs="Times New Roman"/>
          <w:sz w:val="24"/>
          <w:szCs w:val="24"/>
          <w:u w:val="single"/>
        </w:rPr>
      </w:pPr>
      <w:r w:rsidRPr="00FA0451">
        <w:rPr>
          <w:rFonts w:ascii="Arial Narrow" w:hAnsi="Arial Narrow" w:cs="Times New Roman"/>
          <w:sz w:val="24"/>
          <w:szCs w:val="24"/>
        </w:rPr>
        <w:t>Nie dotyczy</w:t>
      </w:r>
      <w:r>
        <w:rPr>
          <w:rFonts w:ascii="Arial Narrow" w:hAnsi="Arial Narrow" w:cs="Times New Roman"/>
          <w:sz w:val="24"/>
          <w:szCs w:val="24"/>
        </w:rPr>
        <w:t>.</w:t>
      </w:r>
    </w:p>
    <w:p w:rsidR="00B7285F" w:rsidRDefault="00F559C8" w:rsidP="00B4025B">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sidRPr="00B4025B">
        <w:rPr>
          <w:rFonts w:ascii="Arial Narrow" w:hAnsi="Arial Narrow" w:cs="Times New Roman"/>
          <w:sz w:val="24"/>
          <w:szCs w:val="24"/>
          <w:u w:val="single"/>
        </w:rPr>
        <w:t xml:space="preserve">Koncepcja </w:t>
      </w:r>
      <w:r w:rsidR="009F10B5" w:rsidRPr="00B4025B">
        <w:rPr>
          <w:rFonts w:ascii="Arial Narrow" w:hAnsi="Arial Narrow" w:cs="Times New Roman"/>
          <w:sz w:val="24"/>
          <w:szCs w:val="24"/>
          <w:u w:val="single"/>
        </w:rPr>
        <w:t>kształcenia</w:t>
      </w:r>
      <w:r w:rsidRPr="00B4025B">
        <w:rPr>
          <w:rFonts w:ascii="Arial Narrow" w:hAnsi="Arial Narrow" w:cs="Times New Roman"/>
          <w:sz w:val="24"/>
          <w:szCs w:val="24"/>
          <w:u w:val="single"/>
        </w:rPr>
        <w:t xml:space="preserve"> oraz zgodność efektów uczenia się z potrzebami rynku pracy</w:t>
      </w:r>
      <w:r w:rsidR="009F10B5" w:rsidRPr="00B4025B">
        <w:rPr>
          <w:rFonts w:ascii="Arial Narrow" w:hAnsi="Arial Narrow" w:cs="Times New Roman"/>
          <w:sz w:val="24"/>
          <w:szCs w:val="24"/>
        </w:rPr>
        <w:t>.</w:t>
      </w:r>
      <w:r w:rsidR="00E01700" w:rsidRPr="00B4025B">
        <w:rPr>
          <w:rFonts w:ascii="Arial Narrow" w:hAnsi="Arial Narrow" w:cs="Times New Roman"/>
          <w:sz w:val="24"/>
          <w:szCs w:val="24"/>
        </w:rPr>
        <w:t xml:space="preserve"> </w:t>
      </w:r>
    </w:p>
    <w:p w:rsidR="009F10B5" w:rsidRPr="00B7285F" w:rsidRDefault="00E01700" w:rsidP="00B7285F">
      <w:pPr>
        <w:widowControl w:val="0"/>
        <w:tabs>
          <w:tab w:val="left" w:pos="426"/>
        </w:tabs>
        <w:spacing w:after="0" w:line="240" w:lineRule="auto"/>
        <w:ind w:left="426"/>
        <w:jc w:val="both"/>
        <w:rPr>
          <w:rFonts w:ascii="Arial Narrow" w:hAnsi="Arial Narrow" w:cs="Times New Roman"/>
          <w:sz w:val="24"/>
          <w:szCs w:val="24"/>
        </w:rPr>
      </w:pPr>
      <w:r w:rsidRPr="00B7285F">
        <w:rPr>
          <w:rFonts w:ascii="Arial Narrow" w:hAnsi="Arial Narrow" w:cs="Times New Roman"/>
        </w:rPr>
        <w:t xml:space="preserve">Zamieścić opis potwierdzający </w:t>
      </w:r>
      <w:r w:rsidR="00607566" w:rsidRPr="00B7285F">
        <w:rPr>
          <w:rFonts w:ascii="Arial Narrow" w:hAnsi="Arial Narrow" w:cs="Times New Roman"/>
        </w:rPr>
        <w:t>związek studiów ze strategią uczelni oraz wskazanie potrzeb społeczno-gospodarczych utworzenia studiów i zgodności efektów uczenia się z tymi potrzebami. Uwzględnić</w:t>
      </w:r>
      <w:r w:rsidRPr="00B7285F">
        <w:rPr>
          <w:rFonts w:ascii="Arial Narrow" w:hAnsi="Arial Narrow" w:cs="Times New Roman"/>
        </w:rPr>
        <w:t xml:space="preserve"> </w:t>
      </w:r>
      <w:r w:rsidR="00607566" w:rsidRPr="00B7285F">
        <w:rPr>
          <w:rFonts w:ascii="Arial Narrow" w:hAnsi="Arial Narrow" w:cs="Times New Roman"/>
        </w:rPr>
        <w:t>wnioski</w:t>
      </w:r>
      <w:r w:rsidRPr="00B7285F">
        <w:rPr>
          <w:rFonts w:ascii="Arial Narrow" w:hAnsi="Arial Narrow" w:cs="Times New Roman"/>
        </w:rPr>
        <w:t xml:space="preserve"> z analizy zgodności efektów uczenia się z potrzebami rynku pracy oraz </w:t>
      </w:r>
      <w:r w:rsidR="00607566" w:rsidRPr="00B7285F">
        <w:rPr>
          <w:rFonts w:ascii="Arial Narrow" w:hAnsi="Arial Narrow" w:cs="Times New Roman"/>
        </w:rPr>
        <w:t>wnioski</w:t>
      </w:r>
      <w:r w:rsidRPr="00B7285F">
        <w:rPr>
          <w:rFonts w:ascii="Arial Narrow" w:hAnsi="Arial Narrow" w:cs="Times New Roman"/>
        </w:rPr>
        <w:t xml:space="preserve"> z analizy wyników monitoringu</w:t>
      </w:r>
      <w:r w:rsidR="00B9097B">
        <w:rPr>
          <w:rFonts w:ascii="Arial Narrow" w:hAnsi="Arial Narrow" w:cs="Times New Roman"/>
        </w:rPr>
        <w:t>, o którym mowa w art. 352 ust. 1 ustawy PoSWiN.</w:t>
      </w:r>
    </w:p>
    <w:p w:rsidR="00352B55" w:rsidRPr="00A421C0" w:rsidRDefault="00352B55" w:rsidP="00352B55">
      <w:pPr>
        <w:spacing w:after="0" w:line="300" w:lineRule="exact"/>
        <w:ind w:firstLine="425"/>
        <w:jc w:val="both"/>
        <w:rPr>
          <w:rFonts w:ascii="Arial Narrow" w:hAnsi="Arial Narrow"/>
        </w:rPr>
      </w:pPr>
      <w:r w:rsidRPr="00A421C0">
        <w:rPr>
          <w:rFonts w:ascii="Arial Narrow" w:hAnsi="Arial Narrow"/>
        </w:rPr>
        <w:t>W dokumencie pt. Strategia na stulecie Uczelni. Strategia rozwoju Politechniki Poznańskiej do roku 2020 (Zał. do Uchwały Nr 114 Senatu Akademickiego PP z dnia 15 grudnia 2010 r.) zdefiniowano pięć celów strategicznych Uczelni, z których dla działalności dydaktycznej Uczelni szczególnie istotne są:</w:t>
      </w:r>
    </w:p>
    <w:p w:rsidR="00352B55" w:rsidRPr="00A421C0" w:rsidRDefault="00352B55" w:rsidP="00352B55">
      <w:pPr>
        <w:pStyle w:val="Akapitzlist"/>
        <w:numPr>
          <w:ilvl w:val="0"/>
          <w:numId w:val="25"/>
        </w:numPr>
        <w:spacing w:after="0" w:line="276" w:lineRule="auto"/>
        <w:ind w:left="567" w:hanging="283"/>
        <w:jc w:val="both"/>
        <w:rPr>
          <w:rFonts w:ascii="Arial Narrow" w:hAnsi="Arial Narrow"/>
        </w:rPr>
      </w:pPr>
      <w:r w:rsidRPr="00A421C0">
        <w:rPr>
          <w:rFonts w:ascii="Arial Narrow" w:hAnsi="Arial Narrow"/>
        </w:rPr>
        <w:t>kształcenie przygotowujące do pracy i funkcjonowania w społeczeństwie opartym na wiedzy,</w:t>
      </w:r>
    </w:p>
    <w:p w:rsidR="00352B55" w:rsidRPr="00A421C0" w:rsidRDefault="00352B55" w:rsidP="00352B55">
      <w:pPr>
        <w:pStyle w:val="Akapitzlist"/>
        <w:numPr>
          <w:ilvl w:val="0"/>
          <w:numId w:val="25"/>
        </w:numPr>
        <w:spacing w:after="0" w:line="276" w:lineRule="auto"/>
        <w:ind w:left="567" w:hanging="283"/>
        <w:jc w:val="both"/>
        <w:rPr>
          <w:rFonts w:ascii="Arial Narrow" w:hAnsi="Arial Narrow"/>
        </w:rPr>
      </w:pPr>
      <w:r w:rsidRPr="00A421C0">
        <w:rPr>
          <w:rFonts w:ascii="Arial Narrow" w:hAnsi="Arial Narrow"/>
        </w:rPr>
        <w:t>budowanie wizerunku przyjaznej Uczelni, otwartej na otoczenie,</w:t>
      </w:r>
    </w:p>
    <w:p w:rsidR="00352B55" w:rsidRPr="00A421C0" w:rsidRDefault="00352B55" w:rsidP="00352B55">
      <w:pPr>
        <w:pStyle w:val="Akapitzlist"/>
        <w:numPr>
          <w:ilvl w:val="0"/>
          <w:numId w:val="25"/>
        </w:numPr>
        <w:spacing w:after="0" w:line="276" w:lineRule="auto"/>
        <w:ind w:left="567" w:hanging="283"/>
        <w:jc w:val="both"/>
        <w:rPr>
          <w:rFonts w:ascii="Arial Narrow" w:hAnsi="Arial Narrow"/>
        </w:rPr>
      </w:pPr>
      <w:r w:rsidRPr="00A421C0">
        <w:rPr>
          <w:rFonts w:ascii="Arial Narrow" w:hAnsi="Arial Narrow"/>
        </w:rPr>
        <w:t>sprawne i efektywne zarządzanie zasobami Uczelni.</w:t>
      </w:r>
    </w:p>
    <w:p w:rsidR="00352B55" w:rsidRPr="00A421C0" w:rsidRDefault="00B64BB3" w:rsidP="00352B55">
      <w:pPr>
        <w:spacing w:after="0" w:line="300" w:lineRule="exact"/>
        <w:ind w:firstLine="425"/>
        <w:jc w:val="both"/>
        <w:rPr>
          <w:rFonts w:ascii="Arial Narrow" w:hAnsi="Arial Narrow"/>
        </w:rPr>
      </w:pPr>
      <w:r w:rsidRPr="00A421C0">
        <w:rPr>
          <w:rFonts w:ascii="Arial Narrow" w:hAnsi="Arial Narrow"/>
        </w:rPr>
        <w:t xml:space="preserve">Prowadzenie studiów </w:t>
      </w:r>
      <w:r w:rsidR="00C83845" w:rsidRPr="00A421C0">
        <w:rPr>
          <w:rFonts w:ascii="Arial Narrow" w:hAnsi="Arial Narrow"/>
        </w:rPr>
        <w:t>drugiego</w:t>
      </w:r>
      <w:r w:rsidRPr="00A421C0">
        <w:rPr>
          <w:rFonts w:ascii="Arial Narrow" w:hAnsi="Arial Narrow"/>
        </w:rPr>
        <w:t xml:space="preserve"> stopnia na kierunku </w:t>
      </w:r>
      <w:r w:rsidR="00602F98" w:rsidRPr="00A421C0">
        <w:rPr>
          <w:rFonts w:ascii="Arial Narrow" w:hAnsi="Arial Narrow"/>
          <w:i/>
        </w:rPr>
        <w:t>Teleinformatyka</w:t>
      </w:r>
      <w:r w:rsidRPr="00A421C0">
        <w:rPr>
          <w:rFonts w:ascii="Arial Narrow" w:hAnsi="Arial Narrow"/>
        </w:rPr>
        <w:t xml:space="preserve"> </w:t>
      </w:r>
      <w:r w:rsidR="00352B55" w:rsidRPr="00A421C0">
        <w:rPr>
          <w:rFonts w:ascii="Arial Narrow" w:hAnsi="Arial Narrow"/>
        </w:rPr>
        <w:t>jest zgodne z tak zdefiniowanymi celam</w:t>
      </w:r>
      <w:r w:rsidRPr="00A421C0">
        <w:rPr>
          <w:rFonts w:ascii="Arial Narrow" w:hAnsi="Arial Narrow"/>
        </w:rPr>
        <w:t>i w </w:t>
      </w:r>
      <w:r w:rsidR="00352B55" w:rsidRPr="00A421C0">
        <w:rPr>
          <w:rFonts w:ascii="Arial Narrow" w:hAnsi="Arial Narrow"/>
        </w:rPr>
        <w:t xml:space="preserve">strategii Politechniki Poznańskiej. </w:t>
      </w:r>
      <w:r w:rsidR="00602F98" w:rsidRPr="00A421C0">
        <w:rPr>
          <w:rFonts w:ascii="Arial Narrow" w:hAnsi="Arial Narrow"/>
          <w:i/>
        </w:rPr>
        <w:t>Teleinformatyka</w:t>
      </w:r>
      <w:r w:rsidR="00352B55" w:rsidRPr="00A421C0">
        <w:rPr>
          <w:rFonts w:ascii="Arial Narrow" w:hAnsi="Arial Narrow"/>
        </w:rPr>
        <w:t xml:space="preserve"> ma bowiem przygotowywać specjalistów dla szeroko rozumianej gospodarki opartej na wiedzy, szczególnie w zakresie technologii telekomunikacyjno-informacyjnych (ICT – Information and Communication Technologies), łączących w sobie wiedzę i umiejętności zarówno z zakresu</w:t>
      </w:r>
      <w:r w:rsidRPr="00A421C0">
        <w:rPr>
          <w:rFonts w:ascii="Arial Narrow" w:hAnsi="Arial Narrow"/>
        </w:rPr>
        <w:t xml:space="preserve"> informatyki</w:t>
      </w:r>
      <w:r w:rsidR="00602F98" w:rsidRPr="00A421C0">
        <w:rPr>
          <w:rFonts w:ascii="Arial Narrow" w:hAnsi="Arial Narrow"/>
        </w:rPr>
        <w:t xml:space="preserve">, </w:t>
      </w:r>
      <w:r w:rsidR="00352B55" w:rsidRPr="00A421C0">
        <w:rPr>
          <w:rFonts w:ascii="Arial Narrow" w:hAnsi="Arial Narrow"/>
        </w:rPr>
        <w:t>telekomunikacji</w:t>
      </w:r>
      <w:r w:rsidR="00602F98" w:rsidRPr="00A421C0">
        <w:rPr>
          <w:rFonts w:ascii="Arial Narrow" w:hAnsi="Arial Narrow"/>
        </w:rPr>
        <w:t xml:space="preserve"> jak i elektroniki</w:t>
      </w:r>
      <w:r w:rsidR="00352B55" w:rsidRPr="00A421C0">
        <w:rPr>
          <w:rFonts w:ascii="Arial Narrow" w:hAnsi="Arial Narrow"/>
        </w:rPr>
        <w:t xml:space="preserve">. Uczelnia w ten sposób </w:t>
      </w:r>
      <w:r w:rsidR="002837BB" w:rsidRPr="00A421C0">
        <w:rPr>
          <w:rFonts w:ascii="Arial Narrow" w:hAnsi="Arial Narrow"/>
        </w:rPr>
        <w:t>realizuje</w:t>
      </w:r>
      <w:r w:rsidR="00352B55" w:rsidRPr="00A421C0">
        <w:rPr>
          <w:rFonts w:ascii="Arial Narrow" w:hAnsi="Arial Narrow"/>
        </w:rPr>
        <w:t xml:space="preserve"> również swoją odpowiedź na potrzeby otoczenia – miasta Poznania, regionu i kraju, bowiem według naszego rozeznania istnieje poważne zapotrzebowanie na specjalistów w dziedzinie ICT. </w:t>
      </w:r>
      <w:r w:rsidR="002837BB" w:rsidRPr="00A421C0">
        <w:rPr>
          <w:rFonts w:ascii="Arial Narrow" w:hAnsi="Arial Narrow"/>
        </w:rPr>
        <w:t xml:space="preserve">Prowadzenie studiów </w:t>
      </w:r>
      <w:r w:rsidR="00C83845" w:rsidRPr="00A421C0">
        <w:rPr>
          <w:rFonts w:ascii="Arial Narrow" w:hAnsi="Arial Narrow"/>
        </w:rPr>
        <w:t>drugiego</w:t>
      </w:r>
      <w:r w:rsidR="00352B55" w:rsidRPr="00A421C0">
        <w:rPr>
          <w:rFonts w:ascii="Arial Narrow" w:hAnsi="Arial Narrow"/>
        </w:rPr>
        <w:t xml:space="preserve"> stopnia na kierunku </w:t>
      </w:r>
      <w:r w:rsidR="00602F98" w:rsidRPr="00A421C0">
        <w:rPr>
          <w:rFonts w:ascii="Arial Narrow" w:hAnsi="Arial Narrow"/>
          <w:i/>
        </w:rPr>
        <w:t>Teleinformatyka</w:t>
      </w:r>
      <w:r w:rsidR="002837BB" w:rsidRPr="00A421C0">
        <w:rPr>
          <w:rFonts w:ascii="Arial Narrow" w:hAnsi="Arial Narrow"/>
        </w:rPr>
        <w:t xml:space="preserve"> </w:t>
      </w:r>
      <w:r w:rsidR="00352B55" w:rsidRPr="00A421C0">
        <w:rPr>
          <w:rFonts w:ascii="Arial Narrow" w:hAnsi="Arial Narrow"/>
        </w:rPr>
        <w:t xml:space="preserve">powoduje również postęp w efektywnym wykorzystaniu zasobów Uczelni, zarówno materialnych jak i kadrowych, szczególnie Wydziału Elektroniki i Telekomunikacji, którego kadra </w:t>
      </w:r>
      <w:r w:rsidR="002837BB" w:rsidRPr="00A421C0">
        <w:rPr>
          <w:rFonts w:ascii="Arial Narrow" w:hAnsi="Arial Narrow"/>
        </w:rPr>
        <w:t>wspiera</w:t>
      </w:r>
      <w:r w:rsidR="00352B55" w:rsidRPr="00A421C0">
        <w:rPr>
          <w:rFonts w:ascii="Arial Narrow" w:hAnsi="Arial Narrow"/>
        </w:rPr>
        <w:t xml:space="preserve"> </w:t>
      </w:r>
      <w:r w:rsidR="002837BB" w:rsidRPr="00A421C0">
        <w:rPr>
          <w:rFonts w:ascii="Arial Narrow" w:hAnsi="Arial Narrow"/>
        </w:rPr>
        <w:t xml:space="preserve">ten </w:t>
      </w:r>
      <w:r w:rsidR="00352B55" w:rsidRPr="00A421C0">
        <w:rPr>
          <w:rFonts w:ascii="Arial Narrow" w:hAnsi="Arial Narrow"/>
        </w:rPr>
        <w:t>kierunek studiów pierwszego stopnia</w:t>
      </w:r>
      <w:r w:rsidR="00C83845" w:rsidRPr="00A421C0">
        <w:rPr>
          <w:rFonts w:ascii="Arial Narrow" w:hAnsi="Arial Narrow"/>
        </w:rPr>
        <w:t>,</w:t>
      </w:r>
      <w:r w:rsidR="00352B55" w:rsidRPr="00A421C0">
        <w:rPr>
          <w:rFonts w:ascii="Arial Narrow" w:hAnsi="Arial Narrow"/>
        </w:rPr>
        <w:t xml:space="preserve"> </w:t>
      </w:r>
      <w:r w:rsidR="00602F98" w:rsidRPr="00A421C0">
        <w:rPr>
          <w:rFonts w:ascii="Arial Narrow" w:hAnsi="Arial Narrow"/>
        </w:rPr>
        <w:t xml:space="preserve">a od r.a. 2019/2020 będzie także wspierała studia drugiego stopnia na kierunku </w:t>
      </w:r>
      <w:r w:rsidR="00602F98" w:rsidRPr="00A421C0">
        <w:rPr>
          <w:rFonts w:ascii="Arial Narrow" w:hAnsi="Arial Narrow"/>
          <w:i/>
        </w:rPr>
        <w:t>Teleinformatyka</w:t>
      </w:r>
      <w:r w:rsidR="00602F98" w:rsidRPr="00A421C0">
        <w:rPr>
          <w:rFonts w:ascii="Arial Narrow" w:hAnsi="Arial Narrow"/>
        </w:rPr>
        <w:t xml:space="preserve"> </w:t>
      </w:r>
      <w:r w:rsidR="00352B55" w:rsidRPr="00A421C0">
        <w:rPr>
          <w:rFonts w:ascii="Arial Narrow" w:hAnsi="Arial Narrow"/>
        </w:rPr>
        <w:t xml:space="preserve">oraz pierwszy </w:t>
      </w:r>
      <w:r w:rsidR="00602F98" w:rsidRPr="00A421C0">
        <w:rPr>
          <w:rFonts w:ascii="Arial Narrow" w:hAnsi="Arial Narrow"/>
        </w:rPr>
        <w:t xml:space="preserve">i drugi stopień </w:t>
      </w:r>
      <w:r w:rsidR="00352B55" w:rsidRPr="00A421C0">
        <w:rPr>
          <w:rFonts w:ascii="Arial Narrow" w:hAnsi="Arial Narrow"/>
        </w:rPr>
        <w:t xml:space="preserve">studiów na kierunku </w:t>
      </w:r>
      <w:r w:rsidR="00602F98" w:rsidRPr="00A421C0">
        <w:rPr>
          <w:rFonts w:ascii="Arial Narrow" w:hAnsi="Arial Narrow"/>
          <w:i/>
        </w:rPr>
        <w:t>Elektronika i Telekomunikacja</w:t>
      </w:r>
      <w:r w:rsidR="00352B55" w:rsidRPr="00A421C0">
        <w:rPr>
          <w:rFonts w:ascii="Arial Narrow" w:hAnsi="Arial Narrow"/>
        </w:rPr>
        <w:t xml:space="preserve">. </w:t>
      </w:r>
      <w:r w:rsidR="002837BB" w:rsidRPr="00A421C0">
        <w:rPr>
          <w:rFonts w:ascii="Arial Narrow" w:hAnsi="Arial Narrow"/>
        </w:rPr>
        <w:t>Z</w:t>
      </w:r>
      <w:r w:rsidR="00352B55" w:rsidRPr="00A421C0">
        <w:rPr>
          <w:rFonts w:ascii="Arial Narrow" w:hAnsi="Arial Narrow"/>
        </w:rPr>
        <w:t xml:space="preserve">asoby laboratoryjne i lokalowe Wydziału pozwalają na wprowadzenie </w:t>
      </w:r>
      <w:r w:rsidR="002837BB" w:rsidRPr="00A421C0">
        <w:rPr>
          <w:rFonts w:ascii="Arial Narrow" w:hAnsi="Arial Narrow"/>
        </w:rPr>
        <w:t>obu kierunków</w:t>
      </w:r>
      <w:r w:rsidR="00352B55" w:rsidRPr="00A421C0">
        <w:rPr>
          <w:rFonts w:ascii="Arial Narrow" w:hAnsi="Arial Narrow"/>
        </w:rPr>
        <w:t xml:space="preserve"> studiów </w:t>
      </w:r>
      <w:r w:rsidR="002837BB" w:rsidRPr="00A421C0">
        <w:rPr>
          <w:rFonts w:ascii="Arial Narrow" w:hAnsi="Arial Narrow"/>
        </w:rPr>
        <w:t>i w naszym przekonaniu są</w:t>
      </w:r>
      <w:r w:rsidR="00352B55" w:rsidRPr="00A421C0">
        <w:rPr>
          <w:rFonts w:ascii="Arial Narrow" w:hAnsi="Arial Narrow"/>
        </w:rPr>
        <w:t xml:space="preserve"> wykorzyst</w:t>
      </w:r>
      <w:r w:rsidR="002837BB" w:rsidRPr="00A421C0">
        <w:rPr>
          <w:rFonts w:ascii="Arial Narrow" w:hAnsi="Arial Narrow"/>
        </w:rPr>
        <w:t>ywane</w:t>
      </w:r>
      <w:r w:rsidR="00352B55" w:rsidRPr="00A421C0">
        <w:rPr>
          <w:rFonts w:ascii="Arial Narrow" w:hAnsi="Arial Narrow"/>
        </w:rPr>
        <w:t xml:space="preserve"> </w:t>
      </w:r>
      <w:r w:rsidR="002837BB" w:rsidRPr="00A421C0">
        <w:rPr>
          <w:rFonts w:ascii="Arial Narrow" w:hAnsi="Arial Narrow"/>
        </w:rPr>
        <w:t>efektywnie</w:t>
      </w:r>
      <w:r w:rsidR="00352B55" w:rsidRPr="00A421C0">
        <w:rPr>
          <w:rFonts w:ascii="Arial Narrow" w:hAnsi="Arial Narrow"/>
        </w:rPr>
        <w:t>.</w:t>
      </w:r>
    </w:p>
    <w:p w:rsidR="00352B55" w:rsidRPr="00A421C0" w:rsidRDefault="00352B55" w:rsidP="00352B55">
      <w:pPr>
        <w:spacing w:after="0" w:line="300" w:lineRule="exact"/>
        <w:ind w:firstLine="425"/>
        <w:jc w:val="both"/>
        <w:rPr>
          <w:rFonts w:ascii="Arial Narrow" w:hAnsi="Arial Narrow"/>
        </w:rPr>
      </w:pPr>
      <w:r w:rsidRPr="00A421C0">
        <w:rPr>
          <w:rFonts w:ascii="Arial Narrow" w:hAnsi="Arial Narrow"/>
        </w:rPr>
        <w:t xml:space="preserve">Jak wiemy z wyżej wspomnianego dokumentu definiującego strategię Politechniki Poznańskiej, misją naszej Uczelni jest kształcenie studentów na wszystkich stopniach studiów wyższych oraz w trybie kształcenia ustawicznego, w ścisłym związku z prowadzonymi na Uczelni pracami naukowymi i badawczo-rozwojowymi oraz przy współpracy z przyszłymi pracodawcami absolwentów Uczelni i kontakcie ze społeczeństwem. </w:t>
      </w:r>
      <w:r w:rsidR="00F50759" w:rsidRPr="00A421C0">
        <w:rPr>
          <w:rFonts w:ascii="Arial Narrow" w:hAnsi="Arial Narrow"/>
        </w:rPr>
        <w:t>P</w:t>
      </w:r>
      <w:r w:rsidRPr="00A421C0">
        <w:rPr>
          <w:rFonts w:ascii="Arial Narrow" w:hAnsi="Arial Narrow"/>
        </w:rPr>
        <w:t xml:space="preserve">rowadzenie studiów </w:t>
      </w:r>
      <w:r w:rsidR="00C83845" w:rsidRPr="00A421C0">
        <w:rPr>
          <w:rFonts w:ascii="Arial Narrow" w:hAnsi="Arial Narrow"/>
        </w:rPr>
        <w:t>drugiego</w:t>
      </w:r>
      <w:r w:rsidRPr="00A421C0">
        <w:rPr>
          <w:rFonts w:ascii="Arial Narrow" w:hAnsi="Arial Narrow"/>
        </w:rPr>
        <w:t xml:space="preserve"> stopnia </w:t>
      </w:r>
      <w:r w:rsidR="00F50759" w:rsidRPr="00A421C0">
        <w:rPr>
          <w:rFonts w:ascii="Arial Narrow" w:hAnsi="Arial Narrow"/>
        </w:rPr>
        <w:t xml:space="preserve">na kierunku </w:t>
      </w:r>
      <w:r w:rsidR="000E05F1" w:rsidRPr="00A421C0">
        <w:rPr>
          <w:rFonts w:ascii="Arial Narrow" w:hAnsi="Arial Narrow"/>
          <w:i/>
        </w:rPr>
        <w:t>Teleinformatyka</w:t>
      </w:r>
      <w:r w:rsidRPr="00A421C0">
        <w:rPr>
          <w:rFonts w:ascii="Arial Narrow" w:hAnsi="Arial Narrow"/>
        </w:rPr>
        <w:t xml:space="preserve"> jest więc również zgodne z misją Uczelni. </w:t>
      </w:r>
      <w:r w:rsidR="00F50759" w:rsidRPr="00A421C0">
        <w:rPr>
          <w:rFonts w:ascii="Arial Narrow" w:hAnsi="Arial Narrow"/>
        </w:rPr>
        <w:t>N</w:t>
      </w:r>
      <w:r w:rsidRPr="00A421C0">
        <w:rPr>
          <w:rFonts w:ascii="Arial Narrow" w:hAnsi="Arial Narrow"/>
        </w:rPr>
        <w:t xml:space="preserve">auczyciele akademiccy, którzy </w:t>
      </w:r>
      <w:r w:rsidR="00F50759" w:rsidRPr="00A421C0">
        <w:rPr>
          <w:rFonts w:ascii="Arial Narrow" w:hAnsi="Arial Narrow"/>
        </w:rPr>
        <w:t>biorą</w:t>
      </w:r>
      <w:r w:rsidRPr="00A421C0">
        <w:rPr>
          <w:rFonts w:ascii="Arial Narrow" w:hAnsi="Arial Narrow"/>
        </w:rPr>
        <w:t xml:space="preserve"> udział w kształceniu na tym kierunku, prowadzą intensywną działalność naukowo-badawczą w wybranych obszarach wiedzy powiązanych z </w:t>
      </w:r>
      <w:r w:rsidR="00F50759" w:rsidRPr="00A421C0">
        <w:rPr>
          <w:rFonts w:ascii="Arial Narrow" w:hAnsi="Arial Narrow"/>
        </w:rPr>
        <w:t>informatyką techniczną i telekomunikacją oraz elektroniką</w:t>
      </w:r>
      <w:r w:rsidRPr="00A421C0">
        <w:rPr>
          <w:rFonts w:ascii="Arial Narrow" w:hAnsi="Arial Narrow"/>
        </w:rPr>
        <w:t xml:space="preserve">. W związku z tym, uzyskaną wiedzę teoretyczną i praktyczną, przydatną na </w:t>
      </w:r>
      <w:r w:rsidR="00C83845" w:rsidRPr="00A421C0">
        <w:rPr>
          <w:rFonts w:ascii="Arial Narrow" w:hAnsi="Arial Narrow"/>
        </w:rPr>
        <w:t>drugim</w:t>
      </w:r>
      <w:r w:rsidRPr="00A421C0">
        <w:rPr>
          <w:rFonts w:ascii="Arial Narrow" w:hAnsi="Arial Narrow"/>
        </w:rPr>
        <w:t xml:space="preserve"> stopniu studiów, </w:t>
      </w:r>
      <w:r w:rsidR="00F50759" w:rsidRPr="00A421C0">
        <w:rPr>
          <w:rFonts w:ascii="Arial Narrow" w:hAnsi="Arial Narrow"/>
        </w:rPr>
        <w:t>są</w:t>
      </w:r>
      <w:r w:rsidRPr="00A421C0">
        <w:rPr>
          <w:rFonts w:ascii="Arial Narrow" w:hAnsi="Arial Narrow"/>
        </w:rPr>
        <w:t xml:space="preserve"> w stanie w odpowiednim zakresie przekazać słuchaczom tego kierunku.</w:t>
      </w:r>
    </w:p>
    <w:p w:rsidR="00352B55" w:rsidRDefault="002E7774" w:rsidP="00352B55">
      <w:pPr>
        <w:spacing w:after="0" w:line="300" w:lineRule="exact"/>
        <w:ind w:firstLine="425"/>
        <w:jc w:val="both"/>
        <w:rPr>
          <w:rFonts w:ascii="Arial Narrow" w:hAnsi="Arial Narrow"/>
          <w:color w:val="000000" w:themeColor="text1"/>
        </w:rPr>
      </w:pPr>
      <w:r w:rsidRPr="00A421C0">
        <w:rPr>
          <w:rFonts w:ascii="Arial Narrow" w:hAnsi="Arial Narrow"/>
          <w:color w:val="000000" w:themeColor="text1"/>
        </w:rPr>
        <w:t xml:space="preserve">Kierunek studiów </w:t>
      </w:r>
      <w:r w:rsidR="000E05F1" w:rsidRPr="00A421C0">
        <w:rPr>
          <w:rFonts w:ascii="Arial Narrow" w:hAnsi="Arial Narrow"/>
          <w:i/>
          <w:color w:val="000000" w:themeColor="text1"/>
        </w:rPr>
        <w:t>Teleinformatyka</w:t>
      </w:r>
      <w:r w:rsidRPr="00A421C0">
        <w:rPr>
          <w:rFonts w:ascii="Arial Narrow" w:hAnsi="Arial Narrow"/>
          <w:color w:val="000000" w:themeColor="text1"/>
        </w:rPr>
        <w:t xml:space="preserve"> jest prowadzony w Politechnice Poznańskiej od </w:t>
      </w:r>
      <w:r w:rsidR="000E05F1" w:rsidRPr="00A421C0">
        <w:rPr>
          <w:rFonts w:ascii="Arial Narrow" w:hAnsi="Arial Narrow"/>
          <w:color w:val="000000" w:themeColor="text1"/>
        </w:rPr>
        <w:t xml:space="preserve">niedawna (pierwszy nabór </w:t>
      </w:r>
      <w:r w:rsidR="00C83845" w:rsidRPr="00A421C0">
        <w:rPr>
          <w:rFonts w:ascii="Arial Narrow" w:hAnsi="Arial Narrow"/>
          <w:color w:val="000000" w:themeColor="text1"/>
        </w:rPr>
        <w:t xml:space="preserve">na studia pierwszego stopnia miał miejsce </w:t>
      </w:r>
      <w:r w:rsidR="000E05F1" w:rsidRPr="00A421C0">
        <w:rPr>
          <w:rFonts w:ascii="Arial Narrow" w:hAnsi="Arial Narrow"/>
          <w:color w:val="000000" w:themeColor="text1"/>
        </w:rPr>
        <w:t>w roku 2016)</w:t>
      </w:r>
      <w:r w:rsidRPr="00A421C0">
        <w:rPr>
          <w:rFonts w:ascii="Arial Narrow" w:hAnsi="Arial Narrow"/>
          <w:color w:val="000000" w:themeColor="text1"/>
        </w:rPr>
        <w:t xml:space="preserve">. </w:t>
      </w:r>
      <w:r w:rsidR="00FA5AF2" w:rsidRPr="00A421C0">
        <w:rPr>
          <w:rFonts w:ascii="Arial Narrow" w:hAnsi="Arial Narrow"/>
          <w:color w:val="000000" w:themeColor="text1"/>
        </w:rPr>
        <w:t xml:space="preserve">Wydział Elektroniki i Telekomunikacji, który prowadzi studia na kierunku </w:t>
      </w:r>
      <w:r w:rsidR="00FA5AF2" w:rsidRPr="00A421C0">
        <w:rPr>
          <w:rFonts w:ascii="Arial Narrow" w:hAnsi="Arial Narrow"/>
          <w:i/>
          <w:color w:val="000000" w:themeColor="text1"/>
        </w:rPr>
        <w:t>Elektronika i Telekomunikacja</w:t>
      </w:r>
      <w:r w:rsidR="00FA5AF2" w:rsidRPr="00A421C0">
        <w:rPr>
          <w:rFonts w:ascii="Arial Narrow" w:hAnsi="Arial Narrow"/>
          <w:color w:val="000000" w:themeColor="text1"/>
        </w:rPr>
        <w:t xml:space="preserve"> od 2006 r. po przekształceniu Instytutu Elektroniki i Telekomunikacji w Wydział, ma już długoletnie doświadczenie w kształceniu studentów oraz w unowocześnianiu programu studiów. </w:t>
      </w:r>
      <w:r w:rsidR="00352B55" w:rsidRPr="00A421C0">
        <w:rPr>
          <w:rFonts w:ascii="Arial Narrow" w:hAnsi="Arial Narrow"/>
          <w:color w:val="000000" w:themeColor="text1"/>
        </w:rPr>
        <w:t xml:space="preserve">Studenci </w:t>
      </w:r>
      <w:r w:rsidRPr="00A421C0">
        <w:rPr>
          <w:rFonts w:ascii="Arial Narrow" w:hAnsi="Arial Narrow"/>
          <w:color w:val="000000" w:themeColor="text1"/>
        </w:rPr>
        <w:t>za</w:t>
      </w:r>
      <w:r w:rsidR="00352B55" w:rsidRPr="00A421C0">
        <w:rPr>
          <w:rFonts w:ascii="Arial Narrow" w:hAnsi="Arial Narrow"/>
          <w:color w:val="000000" w:themeColor="text1"/>
        </w:rPr>
        <w:t>po</w:t>
      </w:r>
      <w:r w:rsidR="00352B55" w:rsidRPr="00A421C0">
        <w:rPr>
          <w:rFonts w:ascii="Arial Narrow" w:hAnsi="Arial Narrow"/>
          <w:color w:val="000000" w:themeColor="text1"/>
        </w:rPr>
        <w:lastRenderedPageBreak/>
        <w:t xml:space="preserve">znają </w:t>
      </w:r>
      <w:r w:rsidRPr="00A421C0">
        <w:rPr>
          <w:rFonts w:ascii="Arial Narrow" w:hAnsi="Arial Narrow"/>
          <w:color w:val="000000" w:themeColor="text1"/>
        </w:rPr>
        <w:t xml:space="preserve">się z </w:t>
      </w:r>
      <w:r w:rsidR="00352B55" w:rsidRPr="00A421C0">
        <w:rPr>
          <w:rFonts w:ascii="Arial Narrow" w:hAnsi="Arial Narrow"/>
          <w:color w:val="000000" w:themeColor="text1"/>
        </w:rPr>
        <w:t>zagadnienia</w:t>
      </w:r>
      <w:r w:rsidRPr="00A421C0">
        <w:rPr>
          <w:rFonts w:ascii="Arial Narrow" w:hAnsi="Arial Narrow"/>
          <w:color w:val="000000" w:themeColor="text1"/>
        </w:rPr>
        <w:t>mi związanymi</w:t>
      </w:r>
      <w:r w:rsidR="00352B55" w:rsidRPr="00A421C0">
        <w:rPr>
          <w:rFonts w:ascii="Arial Narrow" w:hAnsi="Arial Narrow"/>
          <w:color w:val="000000" w:themeColor="text1"/>
        </w:rPr>
        <w:t xml:space="preserve"> z technikami informacyjno-komunikacyjnymi</w:t>
      </w:r>
      <w:r w:rsidRPr="00A421C0">
        <w:rPr>
          <w:rFonts w:ascii="Arial Narrow" w:hAnsi="Arial Narrow"/>
          <w:color w:val="000000" w:themeColor="text1"/>
        </w:rPr>
        <w:t xml:space="preserve"> od dziesięcioleci. </w:t>
      </w:r>
      <w:r w:rsidR="00FA5AF2" w:rsidRPr="00A421C0">
        <w:rPr>
          <w:rFonts w:ascii="Arial Narrow" w:hAnsi="Arial Narrow"/>
          <w:color w:val="000000" w:themeColor="text1"/>
        </w:rPr>
        <w:t>Dodatkowo s</w:t>
      </w:r>
      <w:r w:rsidR="00352B55" w:rsidRPr="00A421C0">
        <w:rPr>
          <w:rFonts w:ascii="Arial Narrow" w:hAnsi="Arial Narrow"/>
          <w:color w:val="000000" w:themeColor="text1"/>
        </w:rPr>
        <w:t xml:space="preserve">tudia na kierunku </w:t>
      </w:r>
      <w:r w:rsidR="00FA5AF2" w:rsidRPr="00A421C0">
        <w:rPr>
          <w:rFonts w:ascii="Arial Narrow" w:hAnsi="Arial Narrow"/>
          <w:i/>
          <w:color w:val="000000" w:themeColor="text1"/>
        </w:rPr>
        <w:t>Teleinformatyka</w:t>
      </w:r>
      <w:r w:rsidR="007D2129" w:rsidRPr="00A421C0">
        <w:rPr>
          <w:rFonts w:ascii="Arial Narrow" w:hAnsi="Arial Narrow"/>
          <w:color w:val="000000" w:themeColor="text1"/>
        </w:rPr>
        <w:t xml:space="preserve"> </w:t>
      </w:r>
      <w:r w:rsidR="00352B55" w:rsidRPr="00A421C0">
        <w:rPr>
          <w:rFonts w:ascii="Arial Narrow" w:hAnsi="Arial Narrow"/>
          <w:color w:val="000000" w:themeColor="text1"/>
        </w:rPr>
        <w:t>prowadzone są głównie przez nauczycieli akademickich z Wydziału Elektroniki i Telekomunikacji</w:t>
      </w:r>
      <w:r w:rsidR="007D2129" w:rsidRPr="00A421C0">
        <w:rPr>
          <w:rFonts w:ascii="Arial Narrow" w:hAnsi="Arial Narrow"/>
          <w:color w:val="000000" w:themeColor="text1"/>
        </w:rPr>
        <w:t xml:space="preserve"> (w tym absolwentów tego kierunku)</w:t>
      </w:r>
      <w:r w:rsidR="00FA5AF2" w:rsidRPr="00A421C0">
        <w:rPr>
          <w:rFonts w:ascii="Arial Narrow" w:hAnsi="Arial Narrow"/>
          <w:color w:val="000000" w:themeColor="text1"/>
        </w:rPr>
        <w:t>, ale także przez wykładowców z Wydziału Informatyki PP</w:t>
      </w:r>
      <w:r w:rsidR="007D2129" w:rsidRPr="00A421C0">
        <w:rPr>
          <w:rFonts w:ascii="Arial Narrow" w:hAnsi="Arial Narrow"/>
          <w:color w:val="000000" w:themeColor="text1"/>
        </w:rPr>
        <w:t xml:space="preserve">. </w:t>
      </w:r>
      <w:r w:rsidR="00352B55" w:rsidRPr="00A421C0">
        <w:rPr>
          <w:rFonts w:ascii="Arial Narrow" w:hAnsi="Arial Narrow"/>
          <w:color w:val="000000" w:themeColor="text1"/>
        </w:rPr>
        <w:t xml:space="preserve">Jak wcześniej wspomniano, misją uczelni jest kształcenie na wszystkich poziomach studiów. </w:t>
      </w:r>
      <w:r w:rsidR="00413FE0" w:rsidRPr="00A421C0">
        <w:rPr>
          <w:rFonts w:ascii="Arial Narrow" w:hAnsi="Arial Narrow"/>
          <w:color w:val="000000" w:themeColor="text1"/>
        </w:rPr>
        <w:t xml:space="preserve">Studia </w:t>
      </w:r>
      <w:r w:rsidR="00C83845" w:rsidRPr="00A421C0">
        <w:rPr>
          <w:rFonts w:ascii="Arial Narrow" w:hAnsi="Arial Narrow"/>
          <w:color w:val="000000" w:themeColor="text1"/>
        </w:rPr>
        <w:t>drugiego</w:t>
      </w:r>
      <w:r w:rsidR="00413FE0" w:rsidRPr="00A421C0">
        <w:rPr>
          <w:rFonts w:ascii="Arial Narrow" w:hAnsi="Arial Narrow"/>
          <w:color w:val="000000" w:themeColor="text1"/>
        </w:rPr>
        <w:t xml:space="preserve"> stopnia na kierunku </w:t>
      </w:r>
      <w:r w:rsidR="00FA5AF2" w:rsidRPr="00A421C0">
        <w:rPr>
          <w:rFonts w:ascii="Arial Narrow" w:hAnsi="Arial Narrow"/>
          <w:i/>
          <w:color w:val="000000" w:themeColor="text1"/>
        </w:rPr>
        <w:t>Teleinformatyka</w:t>
      </w:r>
      <w:r w:rsidR="00413FE0" w:rsidRPr="00A421C0">
        <w:rPr>
          <w:rFonts w:ascii="Arial Narrow" w:hAnsi="Arial Narrow"/>
          <w:color w:val="000000" w:themeColor="text1"/>
        </w:rPr>
        <w:t xml:space="preserve"> przygotowują do pracy w przemyśle, ale także pozwalają kontynuować studia na </w:t>
      </w:r>
      <w:r w:rsidR="00C83845" w:rsidRPr="00A421C0">
        <w:rPr>
          <w:rFonts w:ascii="Arial Narrow" w:hAnsi="Arial Narrow"/>
          <w:color w:val="000000" w:themeColor="text1"/>
        </w:rPr>
        <w:t>studiach doktoranckich</w:t>
      </w:r>
      <w:r w:rsidR="00413FE0" w:rsidRPr="00A421C0">
        <w:rPr>
          <w:rFonts w:ascii="Arial Narrow" w:hAnsi="Arial Narrow"/>
          <w:color w:val="000000" w:themeColor="text1"/>
        </w:rPr>
        <w:t>.</w:t>
      </w:r>
    </w:p>
    <w:p w:rsidR="00C83845" w:rsidRPr="00F91BF4" w:rsidRDefault="00C83845" w:rsidP="00F91BF4">
      <w:pPr>
        <w:spacing w:after="0" w:line="300" w:lineRule="exact"/>
        <w:ind w:firstLine="425"/>
        <w:jc w:val="both"/>
        <w:rPr>
          <w:rFonts w:ascii="Arial Narrow" w:hAnsi="Arial Narrow"/>
          <w:color w:val="000000" w:themeColor="text1"/>
        </w:rPr>
      </w:pPr>
      <w:r w:rsidRPr="00F91BF4">
        <w:rPr>
          <w:rFonts w:ascii="Arial Narrow" w:hAnsi="Arial Narrow"/>
          <w:color w:val="000000" w:themeColor="text1"/>
        </w:rPr>
        <w:t>W polskich kręgach opiniotwórczych i decyzyjnych powszechnie uważa się, że aktualnie wykorzystywane ekstensywne narzędzia wzrostu gospodarczego Polski nie zapewnią w dłuższym okresie dalszego dynamicznego rozwoju pozwalającego na systematyczne zmniejszanie dystansu do wysoko uprzemysłowionych krajów Unii Europejskiej. Konieczna jest reforma gospodarki mająca na celu znacznie intensywniejsze wykorzystanie w jej rozwoju wiedzy i innowacyjności. Stąd hasło „Gospodarka oparta na wiedzy” obrazujące potrzebę dalszego rozwoju powiązanego z intensywnym wykorzystaniem osiągnięć naukowych i technicznych oraz nowych technologii.</w:t>
      </w:r>
    </w:p>
    <w:p w:rsidR="00C83845" w:rsidRPr="00F91BF4" w:rsidRDefault="00C83845" w:rsidP="00F91BF4">
      <w:pPr>
        <w:spacing w:after="0" w:line="300" w:lineRule="exact"/>
        <w:ind w:firstLine="425"/>
        <w:jc w:val="both"/>
        <w:rPr>
          <w:rFonts w:ascii="Arial Narrow" w:hAnsi="Arial Narrow"/>
          <w:color w:val="000000" w:themeColor="text1"/>
        </w:rPr>
      </w:pPr>
      <w:r w:rsidRPr="00F91BF4">
        <w:rPr>
          <w:rFonts w:ascii="Arial Narrow" w:hAnsi="Arial Narrow"/>
          <w:color w:val="000000" w:themeColor="text1"/>
        </w:rPr>
        <w:t xml:space="preserve">Jednym z podstawowych warunków kontynuacji harmonijnego rozwoju naszego państwa jest dalszy intensywny rozwój infrastruktury, wśród której łączność i informatyzacja społeczeństwa, przemysłu i organów państwowych odgrywają kluczową rolę. Dowodem ich wagi jest istnienie ministerstw cyfryzacji oraz przedsiębiorczości i technologii w rządzie RP. Jesteśmy przekonani, że prowadzone obecnie w Politechnice Poznańskiej kierunki studiów, a konkretnie Elektronika i Telekomunikacja, Informatyka </w:t>
      </w:r>
      <w:r w:rsidR="00F91BF4">
        <w:rPr>
          <w:rFonts w:ascii="Arial Narrow" w:hAnsi="Arial Narrow"/>
          <w:color w:val="000000" w:themeColor="text1"/>
        </w:rPr>
        <w:t>oraz</w:t>
      </w:r>
      <w:r w:rsidRPr="00F91BF4">
        <w:rPr>
          <w:rFonts w:ascii="Arial Narrow" w:hAnsi="Arial Narrow"/>
          <w:color w:val="000000" w:themeColor="text1"/>
        </w:rPr>
        <w:t xml:space="preserve"> </w:t>
      </w:r>
      <w:r w:rsidRPr="00F91BF4">
        <w:rPr>
          <w:rFonts w:ascii="Arial Narrow" w:hAnsi="Arial Narrow"/>
          <w:i/>
          <w:color w:val="000000" w:themeColor="text1"/>
        </w:rPr>
        <w:t>Teleinformatyka</w:t>
      </w:r>
      <w:r w:rsidRPr="00F91BF4">
        <w:rPr>
          <w:rFonts w:ascii="Arial Narrow" w:hAnsi="Arial Narrow"/>
          <w:color w:val="000000" w:themeColor="text1"/>
        </w:rPr>
        <w:t xml:space="preserve"> na pierwszym </w:t>
      </w:r>
      <w:r w:rsidR="00F91BF4">
        <w:rPr>
          <w:rFonts w:ascii="Arial Narrow" w:hAnsi="Arial Narrow"/>
          <w:color w:val="000000" w:themeColor="text1"/>
        </w:rPr>
        <w:t xml:space="preserve">i drugim </w:t>
      </w:r>
      <w:r w:rsidRPr="00F91BF4">
        <w:rPr>
          <w:rFonts w:ascii="Arial Narrow" w:hAnsi="Arial Narrow"/>
          <w:color w:val="000000" w:themeColor="text1"/>
        </w:rPr>
        <w:t>stopniu, dostarczające absolwentów w tych dziedzinach, przyczyniają się częściowo do realizacji rozwoju infrastruktury cyfrowej kraju oraz rozwoju przemysłu. Uważa się jednak, że istnieje znacznie większe zapotrzebowanie na specjalistów, którzy mają odpowiednio szerokie, a tym samym bardziej uniwersalne przygotowanie, którzy potrafią połączyć uzyskaną wiedzę i umiejętności z zakresu zarówno telekomunikacji, jak i informatyki. Należy podkreślić, że następuje stopniowa, coraz silniejsza konwergencja obu tych dziedzin wiedzy – systemy informatyczne bez łączności przewodowej, a w ostatnich latach również bezprzewodowej, nie potrafiłyby realizować wielu swoich funkcji. Z kolei wiele cyfrowych systemów łączności nie mogłoby zostać zrealizowanych i funkcjonować, gdyby ich konstruktorzy nie stosowali zaawansowanej wiedzy informatycznej i programistycznej. Istnieje więc autentyczne zapotrzebowanie na specjalistów posiadających wiedzę zarówno z zakresu telekomunikacji, jak i informatyki. Wyrazem takiej opinii jest też utworzenie dyscypliny pn. informatyka techniczna i telekomunikacja ogłoszone w Rozporządzeniu MNiSW opublikowanym w Dzienniku Ustaw RP z dni</w:t>
      </w:r>
      <w:r w:rsidR="00F91BF4">
        <w:rPr>
          <w:rFonts w:ascii="Arial Narrow" w:hAnsi="Arial Narrow"/>
          <w:color w:val="000000" w:themeColor="text1"/>
        </w:rPr>
        <w:t>a 25 września 2018, Poz. 1818.</w:t>
      </w:r>
    </w:p>
    <w:p w:rsidR="00F91BF4" w:rsidRPr="00F91BF4" w:rsidRDefault="00F91BF4" w:rsidP="00F91BF4">
      <w:pPr>
        <w:spacing w:after="0" w:line="300" w:lineRule="exact"/>
        <w:ind w:firstLine="425"/>
        <w:jc w:val="both"/>
        <w:rPr>
          <w:rFonts w:ascii="Arial Narrow" w:hAnsi="Arial Narrow"/>
          <w:color w:val="000000" w:themeColor="text1"/>
        </w:rPr>
      </w:pPr>
      <w:r w:rsidRPr="00F91BF4">
        <w:rPr>
          <w:rFonts w:ascii="Arial Narrow" w:hAnsi="Arial Narrow"/>
          <w:color w:val="000000" w:themeColor="text1"/>
        </w:rPr>
        <w:t>Nowa „Strategia na rzecz odpowiedzialnego rozwoju” firmowana przez rząd Rzeczpospolitej Polskiej zakłada zwiększenie dochodu na obywatela przez, między innymi, rozwój firm innowacyjnych i zwiększenie stopnia zaawansowania technologicznego produktów oraz rozwijanie małych i średnich firm i zwiększanie ekspansji zagranicznej polskich przedsiębiorstw. Wśród przedstawionych założeń zakłada się wzrost udziału nakładów na badania i rozwój oraz zwiększenie eksportu wyrobów wysokiej techniki. Duży nacisk kładzie się na rozwój administracji państwowej opartej na cyfryzacji. Od resortu szkolnictwa oczekuje się przygotowania kompleksowego systemu kształcenia innowatorów.</w:t>
      </w:r>
    </w:p>
    <w:p w:rsidR="00F91BF4" w:rsidRPr="00F91BF4" w:rsidRDefault="00F91BF4" w:rsidP="00F91BF4">
      <w:pPr>
        <w:spacing w:after="0" w:line="300" w:lineRule="exact"/>
        <w:ind w:firstLine="425"/>
        <w:jc w:val="both"/>
        <w:rPr>
          <w:rFonts w:ascii="Arial Narrow" w:hAnsi="Arial Narrow"/>
          <w:color w:val="000000" w:themeColor="text1"/>
        </w:rPr>
      </w:pPr>
      <w:r w:rsidRPr="00F91BF4">
        <w:rPr>
          <w:rFonts w:ascii="Arial Narrow" w:hAnsi="Arial Narrow"/>
          <w:color w:val="000000" w:themeColor="text1"/>
        </w:rPr>
        <w:t xml:space="preserve">Kilka wiodących uczelni technicznych w kraju powołało już kierunek studiów pod nazwą </w:t>
      </w:r>
      <w:r w:rsidRPr="00F91BF4">
        <w:rPr>
          <w:rFonts w:ascii="Arial Narrow" w:hAnsi="Arial Narrow"/>
          <w:i/>
          <w:color w:val="000000" w:themeColor="text1"/>
        </w:rPr>
        <w:t>Teleinformatyka</w:t>
      </w:r>
      <w:r w:rsidRPr="00F91BF4">
        <w:rPr>
          <w:rFonts w:ascii="Arial Narrow" w:hAnsi="Arial Narrow"/>
          <w:color w:val="000000" w:themeColor="text1"/>
        </w:rPr>
        <w:t xml:space="preserve">, w tym na drugim stopniu. Jest on obecnie oferowany w Politechnice Wrocławskiej, Politechnice Śląskiej oraz w Akademii Górniczo-Hutniczej. Politechnika Poznańska, otwierając kierunek </w:t>
      </w:r>
      <w:r w:rsidRPr="00F91BF4">
        <w:rPr>
          <w:rFonts w:ascii="Arial Narrow" w:hAnsi="Arial Narrow"/>
          <w:i/>
          <w:color w:val="000000" w:themeColor="text1"/>
        </w:rPr>
        <w:t>Teleinformatyka</w:t>
      </w:r>
      <w:r w:rsidRPr="00F91BF4">
        <w:rPr>
          <w:rFonts w:ascii="Arial Narrow" w:hAnsi="Arial Narrow"/>
          <w:color w:val="000000" w:themeColor="text1"/>
        </w:rPr>
        <w:t xml:space="preserve"> na pierwszym stopniu studiów w 2016 roku, dołączyła do tego ekskluzywnego grona uczelni. Doświadczenia innych uczelni, a także naszego Wydziału wskazują, że kierunek ten cieszy się dużym zainteresowaniem dobrze przygotowanych kandydatów, którzy po ukończeniu studiów są pilnie oczekiwani na rynku pracy. Szczególne znaczenie ma to na wielkopolskim rynku pracy, na którym brakuje absolwentów łączących szeroką wiedzę telekomunikacyjno-informatyczną. Ukazanie się na lokalnym rynku pracy dodatkowych absolwentów tego kierunku, obok absolwentów informatyki oraz elektroniki i telekomunikacji przyczyni się do uatrakcyjnienia Poznania i Wielkopolski dla znaczących firm z sektora ICT (Information and Communication Technologies), które jak dotąd, ze względu na stosunkowo małą podaż absolwentów kierunków ICT na uczelniach poznańskich, nie były zainteresowane otwieraniem swoich oddziałów lub inwestowaniem w swój rozwój bazując na biurach w Poznaniu i Wielkopolsce. Zamiast tego lokowały niestety swoje oddziały we Wrocławiu, Krakowie, Gdańsku czy Łodzi, o Warszawie nie wspominając. Uzupełnienie oferty edukacyjnej Politechniki Poznańskiej i </w:t>
      </w:r>
      <w:r>
        <w:rPr>
          <w:rFonts w:ascii="Arial Narrow" w:hAnsi="Arial Narrow"/>
          <w:color w:val="000000" w:themeColor="text1"/>
        </w:rPr>
        <w:t>oferowanie studiów na</w:t>
      </w:r>
      <w:r w:rsidRPr="00F91BF4">
        <w:rPr>
          <w:rFonts w:ascii="Arial Narrow" w:hAnsi="Arial Narrow"/>
          <w:color w:val="000000" w:themeColor="text1"/>
        </w:rPr>
        <w:t xml:space="preserve"> kierun</w:t>
      </w:r>
      <w:r w:rsidRPr="00F91BF4">
        <w:rPr>
          <w:rFonts w:ascii="Arial Narrow" w:hAnsi="Arial Narrow"/>
          <w:color w:val="000000" w:themeColor="text1"/>
        </w:rPr>
        <w:lastRenderedPageBreak/>
        <w:t xml:space="preserve">ku </w:t>
      </w:r>
      <w:r w:rsidRPr="00F91BF4">
        <w:rPr>
          <w:rFonts w:ascii="Arial Narrow" w:hAnsi="Arial Narrow"/>
          <w:i/>
          <w:color w:val="000000" w:themeColor="text1"/>
        </w:rPr>
        <w:t>Teleinformatyka</w:t>
      </w:r>
      <w:r w:rsidRPr="00F91BF4">
        <w:rPr>
          <w:rFonts w:ascii="Arial Narrow" w:hAnsi="Arial Narrow"/>
          <w:color w:val="000000" w:themeColor="text1"/>
        </w:rPr>
        <w:t xml:space="preserve"> na drugim stopniu studiów </w:t>
      </w:r>
      <w:r>
        <w:rPr>
          <w:rFonts w:ascii="Arial Narrow" w:hAnsi="Arial Narrow"/>
          <w:color w:val="000000" w:themeColor="text1"/>
        </w:rPr>
        <w:t>przyczyni</w:t>
      </w:r>
      <w:r w:rsidRPr="00F91BF4">
        <w:rPr>
          <w:rFonts w:ascii="Arial Narrow" w:hAnsi="Arial Narrow"/>
          <w:color w:val="000000" w:themeColor="text1"/>
        </w:rPr>
        <w:t xml:space="preserve"> się do zatrzymania tego trendu niekorzystnego dla Poznania i Wielkopolski.</w:t>
      </w:r>
    </w:p>
    <w:p w:rsidR="00F91BF4" w:rsidRPr="00F91BF4" w:rsidRDefault="00F91BF4" w:rsidP="00F91BF4">
      <w:pPr>
        <w:spacing w:after="0" w:line="300" w:lineRule="exact"/>
        <w:ind w:firstLine="425"/>
        <w:jc w:val="both"/>
        <w:rPr>
          <w:rFonts w:ascii="Arial Narrow" w:hAnsi="Arial Narrow"/>
          <w:color w:val="000000" w:themeColor="text1"/>
        </w:rPr>
      </w:pPr>
      <w:r w:rsidRPr="00F91BF4">
        <w:rPr>
          <w:rFonts w:ascii="Arial Narrow" w:hAnsi="Arial Narrow"/>
          <w:color w:val="000000" w:themeColor="text1"/>
        </w:rPr>
        <w:t>Dodajmy, że rozwój segmentu ICT powoduje powstawanie wysokokwalifikowanych miejsc pracy oraz ściąganie młodej, dobrze wykształconej i dobrze opłacanej kadry, która przyczynia się do ogólnego rozwoju i dobrobytu miasta i regionu.</w:t>
      </w:r>
    </w:p>
    <w:p w:rsidR="00F91BF4" w:rsidRPr="00DF3A62" w:rsidRDefault="00DF3A62" w:rsidP="00DF3A62">
      <w:pPr>
        <w:spacing w:after="0" w:line="300" w:lineRule="exact"/>
        <w:ind w:firstLine="425"/>
        <w:jc w:val="both"/>
        <w:rPr>
          <w:rFonts w:ascii="Arial Narrow" w:hAnsi="Arial Narrow"/>
          <w:color w:val="000000" w:themeColor="text1"/>
        </w:rPr>
      </w:pPr>
      <w:r>
        <w:rPr>
          <w:rFonts w:ascii="Arial Narrow" w:hAnsi="Arial Narrow"/>
          <w:color w:val="000000" w:themeColor="text1"/>
        </w:rPr>
        <w:t xml:space="preserve">Studia na kierunku </w:t>
      </w:r>
      <w:r w:rsidR="00F91BF4" w:rsidRPr="00DF3A62">
        <w:rPr>
          <w:rFonts w:ascii="Arial Narrow" w:hAnsi="Arial Narrow"/>
          <w:i/>
          <w:color w:val="000000" w:themeColor="text1"/>
        </w:rPr>
        <w:t>Teleinformatyka</w:t>
      </w:r>
      <w:r w:rsidR="00F91BF4" w:rsidRPr="00DF3A62">
        <w:rPr>
          <w:rFonts w:ascii="Arial Narrow" w:hAnsi="Arial Narrow"/>
          <w:color w:val="000000" w:themeColor="text1"/>
        </w:rPr>
        <w:t xml:space="preserve"> zapewni</w:t>
      </w:r>
      <w:r>
        <w:rPr>
          <w:rFonts w:ascii="Arial Narrow" w:hAnsi="Arial Narrow"/>
          <w:color w:val="000000" w:themeColor="text1"/>
        </w:rPr>
        <w:t>ają</w:t>
      </w:r>
      <w:r w:rsidR="00F91BF4" w:rsidRPr="00DF3A62">
        <w:rPr>
          <w:rFonts w:ascii="Arial Narrow" w:hAnsi="Arial Narrow"/>
          <w:color w:val="000000" w:themeColor="text1"/>
        </w:rPr>
        <w:t xml:space="preserve"> uzyska</w:t>
      </w:r>
      <w:r>
        <w:rPr>
          <w:rFonts w:ascii="Arial Narrow" w:hAnsi="Arial Narrow"/>
          <w:color w:val="000000" w:themeColor="text1"/>
        </w:rPr>
        <w:t>nie</w:t>
      </w:r>
      <w:r w:rsidR="00F91BF4" w:rsidRPr="00DF3A62">
        <w:rPr>
          <w:rFonts w:ascii="Arial Narrow" w:hAnsi="Arial Narrow"/>
          <w:color w:val="000000" w:themeColor="text1"/>
        </w:rPr>
        <w:t xml:space="preserve"> efektów </w:t>
      </w:r>
      <w:r>
        <w:rPr>
          <w:rFonts w:ascii="Arial Narrow" w:hAnsi="Arial Narrow"/>
          <w:color w:val="000000" w:themeColor="text1"/>
        </w:rPr>
        <w:t xml:space="preserve">uczenia się </w:t>
      </w:r>
      <w:r w:rsidR="00F91BF4" w:rsidRPr="00DF3A62">
        <w:rPr>
          <w:rFonts w:ascii="Arial Narrow" w:hAnsi="Arial Narrow"/>
          <w:color w:val="000000" w:themeColor="text1"/>
        </w:rPr>
        <w:t xml:space="preserve">perspektywicznych w kontekście zwiększenia potencjału kadrowego i rozwoju regionu. Ponadto, </w:t>
      </w:r>
      <w:r w:rsidR="00413859">
        <w:rPr>
          <w:rFonts w:ascii="Arial Narrow" w:hAnsi="Arial Narrow"/>
          <w:color w:val="000000" w:themeColor="text1"/>
        </w:rPr>
        <w:t>studia</w:t>
      </w:r>
      <w:r w:rsidR="00413859" w:rsidRPr="00DF3A62">
        <w:rPr>
          <w:rFonts w:ascii="Arial Narrow" w:hAnsi="Arial Narrow"/>
          <w:color w:val="000000" w:themeColor="text1"/>
        </w:rPr>
        <w:t xml:space="preserve"> stacjo</w:t>
      </w:r>
      <w:r w:rsidR="00413859">
        <w:rPr>
          <w:rFonts w:ascii="Arial Narrow" w:hAnsi="Arial Narrow"/>
          <w:color w:val="000000" w:themeColor="text1"/>
        </w:rPr>
        <w:t>narne</w:t>
      </w:r>
      <w:r w:rsidR="00413859" w:rsidRPr="00DF3A62">
        <w:rPr>
          <w:rFonts w:ascii="Arial Narrow" w:hAnsi="Arial Narrow"/>
          <w:color w:val="000000" w:themeColor="text1"/>
        </w:rPr>
        <w:t xml:space="preserve"> drugiego stopnia </w:t>
      </w:r>
      <w:r w:rsidR="00413859">
        <w:rPr>
          <w:rFonts w:ascii="Arial Narrow" w:hAnsi="Arial Narrow"/>
          <w:color w:val="000000" w:themeColor="text1"/>
        </w:rPr>
        <w:t xml:space="preserve">na </w:t>
      </w:r>
      <w:r w:rsidR="00F91BF4" w:rsidRPr="00DF3A62">
        <w:rPr>
          <w:rFonts w:ascii="Arial Narrow" w:hAnsi="Arial Narrow"/>
          <w:color w:val="000000" w:themeColor="text1"/>
        </w:rPr>
        <w:t xml:space="preserve">kierunku </w:t>
      </w:r>
      <w:r w:rsidR="00F91BF4" w:rsidRPr="00413859">
        <w:rPr>
          <w:rFonts w:ascii="Arial Narrow" w:hAnsi="Arial Narrow"/>
          <w:i/>
          <w:color w:val="000000" w:themeColor="text1"/>
        </w:rPr>
        <w:t>Teleinformatyka</w:t>
      </w:r>
      <w:r w:rsidR="00F91BF4" w:rsidRPr="00DF3A62">
        <w:rPr>
          <w:rFonts w:ascii="Arial Narrow" w:hAnsi="Arial Narrow"/>
          <w:color w:val="000000" w:themeColor="text1"/>
        </w:rPr>
        <w:t xml:space="preserve"> za</w:t>
      </w:r>
      <w:r w:rsidR="00413859">
        <w:rPr>
          <w:rFonts w:ascii="Arial Narrow" w:hAnsi="Arial Narrow"/>
          <w:color w:val="000000" w:themeColor="text1"/>
        </w:rPr>
        <w:t>pewniają</w:t>
      </w:r>
      <w:r w:rsidR="00F91BF4" w:rsidRPr="00DF3A62">
        <w:rPr>
          <w:rFonts w:ascii="Arial Narrow" w:hAnsi="Arial Narrow"/>
          <w:color w:val="000000" w:themeColor="text1"/>
        </w:rPr>
        <w:t xml:space="preserve"> możliwości dalszego rozwoju i spełnienie oczekiwań tych studentów Wydziału, którzy podjęli już studia stacjonarne pierwszego stopnia na kierunku </w:t>
      </w:r>
      <w:r w:rsidR="00F91BF4" w:rsidRPr="00413859">
        <w:rPr>
          <w:rFonts w:ascii="Arial Narrow" w:hAnsi="Arial Narrow"/>
          <w:i/>
          <w:color w:val="000000" w:themeColor="text1"/>
        </w:rPr>
        <w:t>Teleinformatyka</w:t>
      </w:r>
      <w:r w:rsidR="00F91BF4" w:rsidRPr="00DF3A62">
        <w:rPr>
          <w:rFonts w:ascii="Arial Narrow" w:hAnsi="Arial Narrow"/>
          <w:color w:val="000000" w:themeColor="text1"/>
        </w:rPr>
        <w:t xml:space="preserve"> i mają lub będą mieli w planie uzyskanie wiedzy, umiejętności i kompetencji społecznych odpowiadających tytułowi magistra inżyniera.</w:t>
      </w:r>
    </w:p>
    <w:p w:rsidR="00F91BF4" w:rsidRPr="0043137E" w:rsidRDefault="00F91BF4" w:rsidP="0043137E">
      <w:pPr>
        <w:spacing w:after="0" w:line="300" w:lineRule="exact"/>
        <w:ind w:firstLine="425"/>
        <w:jc w:val="both"/>
        <w:rPr>
          <w:rFonts w:ascii="Arial Narrow" w:hAnsi="Arial Narrow"/>
          <w:color w:val="000000" w:themeColor="text1"/>
        </w:rPr>
      </w:pPr>
      <w:r w:rsidRPr="0043137E">
        <w:rPr>
          <w:rFonts w:ascii="Arial Narrow" w:hAnsi="Arial Narrow"/>
          <w:color w:val="000000" w:themeColor="text1"/>
        </w:rPr>
        <w:t>Różne regiony kraju przyjmują do realizacji strategie rozwoju społeczeństwa informacyjnego. Dodatkowo w Polsce realizowane są różne programy w zakresie teleinformatyki. Są to na przykład „Polska Cyfrowa” czy „Polska Szerokopasmowa”. Programy te dotyczą w głównej mierze Polski lokalnej. Dlatego też, także pojedyncze gminy regionu przyjmują strategie budowy społeczeństwa informacyjnego i przeciwdziałania wykluczeniu cyfrowemu. Gminy zabiegają o budowę infrastruktury telekomunikacyjnej w tym głównie światłowodowego i bezprzewodowego dostępu do sieci Internet. Utrzymanie i eksploatacja tej infrastruktury wymaga także personelu wykształconego w zakresie teleinformatyki.</w:t>
      </w:r>
    </w:p>
    <w:p w:rsidR="00F91BF4" w:rsidRPr="0043137E" w:rsidRDefault="00F91BF4" w:rsidP="0043137E">
      <w:pPr>
        <w:spacing w:after="0" w:line="300" w:lineRule="exact"/>
        <w:ind w:firstLine="425"/>
        <w:jc w:val="both"/>
        <w:rPr>
          <w:rFonts w:ascii="Arial Narrow" w:hAnsi="Arial Narrow"/>
          <w:color w:val="000000" w:themeColor="text1"/>
        </w:rPr>
      </w:pPr>
      <w:r w:rsidRPr="0043137E">
        <w:rPr>
          <w:rFonts w:ascii="Arial Narrow" w:hAnsi="Arial Narrow"/>
          <w:color w:val="000000" w:themeColor="text1"/>
        </w:rPr>
        <w:t>Dodatkowo można zauważyć, że rozwijająca się branża teleinformatyczna jest odpowiedzialna za około 2% globalnej emisji dwutlenku węgla (porównywalnej z emisją globalnej branży lotniczej). Unia Europejska podejmuje wysiłki w celu zmniejszenia emisji CO2 także w zakresie technik informacyjno-komunikacyjnych. Realizacja programów ograniczających emisję gazów cieplarnianych wymaga świadomych ekologicznie inżynierów, w tym wykształconych w zakresie teleinformatyki.</w:t>
      </w:r>
    </w:p>
    <w:p w:rsidR="00F91BF4" w:rsidRPr="0043137E" w:rsidRDefault="00F91BF4" w:rsidP="0043137E">
      <w:pPr>
        <w:spacing w:after="0" w:line="300" w:lineRule="exact"/>
        <w:ind w:firstLine="425"/>
        <w:jc w:val="both"/>
        <w:rPr>
          <w:rFonts w:ascii="Arial Narrow" w:hAnsi="Arial Narrow"/>
          <w:color w:val="000000" w:themeColor="text1"/>
        </w:rPr>
      </w:pPr>
      <w:r w:rsidRPr="0043137E">
        <w:rPr>
          <w:rFonts w:ascii="Arial Narrow" w:hAnsi="Arial Narrow"/>
          <w:color w:val="000000" w:themeColor="text1"/>
        </w:rPr>
        <w:t xml:space="preserve">Dobrze wykształceni absolwenci studiów drugiego stopnia kierunku </w:t>
      </w:r>
      <w:r w:rsidRPr="0043137E">
        <w:rPr>
          <w:rFonts w:ascii="Arial Narrow" w:hAnsi="Arial Narrow"/>
          <w:i/>
          <w:color w:val="000000" w:themeColor="text1"/>
        </w:rPr>
        <w:t>Teleinformatyka</w:t>
      </w:r>
      <w:r w:rsidRPr="0043137E">
        <w:rPr>
          <w:rFonts w:ascii="Arial Narrow" w:hAnsi="Arial Narrow"/>
          <w:color w:val="000000" w:themeColor="text1"/>
        </w:rPr>
        <w:t xml:space="preserve"> będą pełnić także główną rolę w zakresie niezwykle istotnych aspektów dotyczących bezpieczeństwa systemów teleinformatycznych. Postępująca informatyzacja powoduje, że zagadnienia bezpieczeństwa przechowywania i przesyłania informacji stają się kluczowe nie tylko na poziomie administracji rządowej czy dużych przedsiębiorstw, ale także w małych firmach i na najniższych szczeblach administracji.</w:t>
      </w:r>
    </w:p>
    <w:p w:rsidR="00F91BF4" w:rsidRPr="0043137E" w:rsidRDefault="00F91BF4" w:rsidP="0043137E">
      <w:pPr>
        <w:spacing w:after="0" w:line="300" w:lineRule="exact"/>
        <w:ind w:firstLine="425"/>
        <w:jc w:val="both"/>
        <w:rPr>
          <w:rFonts w:ascii="Arial Narrow" w:hAnsi="Arial Narrow"/>
          <w:color w:val="000000" w:themeColor="text1"/>
        </w:rPr>
      </w:pPr>
      <w:r w:rsidRPr="0043137E">
        <w:rPr>
          <w:rFonts w:ascii="Arial Narrow" w:hAnsi="Arial Narrow"/>
          <w:color w:val="000000" w:themeColor="text1"/>
        </w:rPr>
        <w:t xml:space="preserve">Obserwując rynek pracy oraz rozwijające się systemy teleinformatyczne, wzrost znaczenia teleinformatyki w życiu codziennym każdego z nas oraz wzrost znaczenia oprogramowania przy tworzeniu rozwiązań komunikacyjnych uważamy, że absolwenci studiów drugiego stopnia na kierunku </w:t>
      </w:r>
      <w:r w:rsidRPr="0043137E">
        <w:rPr>
          <w:rFonts w:ascii="Arial Narrow" w:hAnsi="Arial Narrow"/>
          <w:i/>
          <w:color w:val="000000" w:themeColor="text1"/>
        </w:rPr>
        <w:t>Teleinformatyka</w:t>
      </w:r>
      <w:r w:rsidRPr="0043137E">
        <w:rPr>
          <w:rFonts w:ascii="Arial Narrow" w:hAnsi="Arial Narrow"/>
          <w:color w:val="000000" w:themeColor="text1"/>
        </w:rPr>
        <w:t xml:space="preserve"> będą poszukiwanymi i pożądanymi pracownikami na rynku pracy.</w:t>
      </w:r>
    </w:p>
    <w:p w:rsidR="009F10B5" w:rsidRPr="00B4025B" w:rsidRDefault="009F10B5" w:rsidP="00B4025B">
      <w:pPr>
        <w:widowControl w:val="0"/>
        <w:tabs>
          <w:tab w:val="left" w:pos="426"/>
        </w:tabs>
        <w:spacing w:after="0" w:line="240" w:lineRule="auto"/>
        <w:jc w:val="both"/>
        <w:rPr>
          <w:rFonts w:ascii="Arial Narrow" w:hAnsi="Arial Narrow" w:cs="Times New Roman"/>
          <w:sz w:val="16"/>
          <w:szCs w:val="16"/>
        </w:rPr>
      </w:pPr>
    </w:p>
    <w:p w:rsidR="002E054F" w:rsidRPr="00B4025B" w:rsidRDefault="00D96947" w:rsidP="00B4025B">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bookmarkStart w:id="1" w:name="_Ref3297054"/>
      <w:r w:rsidRPr="00B4025B">
        <w:rPr>
          <w:rFonts w:ascii="Arial Narrow" w:hAnsi="Arial Narrow" w:cs="Times New Roman"/>
          <w:sz w:val="24"/>
          <w:szCs w:val="24"/>
          <w:u w:val="single"/>
        </w:rPr>
        <w:t>Opis działań na rzecz doskonalenia programu studiów oraz zapewniania jakości kształcenia</w:t>
      </w:r>
      <w:r w:rsidRPr="00B4025B">
        <w:rPr>
          <w:rFonts w:ascii="Arial Narrow" w:hAnsi="Arial Narrow" w:cs="Times New Roman"/>
          <w:sz w:val="24"/>
          <w:szCs w:val="24"/>
        </w:rPr>
        <w:t>.</w:t>
      </w:r>
      <w:bookmarkEnd w:id="1"/>
    </w:p>
    <w:p w:rsidR="002E054F" w:rsidRPr="007932A6" w:rsidRDefault="007932A6" w:rsidP="007932A6">
      <w:pPr>
        <w:widowControl w:val="0"/>
        <w:spacing w:after="0" w:line="240" w:lineRule="auto"/>
        <w:ind w:left="426"/>
        <w:jc w:val="both"/>
        <w:rPr>
          <w:rFonts w:ascii="Arial Narrow" w:hAnsi="Arial Narrow" w:cs="Times New Roman"/>
        </w:rPr>
      </w:pPr>
      <w:r>
        <w:rPr>
          <w:rFonts w:ascii="Arial Narrow" w:hAnsi="Arial Narrow" w:cs="Times New Roman"/>
        </w:rPr>
        <w:t>Opisać podjęte działania.</w:t>
      </w:r>
    </w:p>
    <w:p w:rsidR="006D088A" w:rsidRPr="00A434E5" w:rsidRDefault="006D088A" w:rsidP="006D088A">
      <w:pPr>
        <w:pStyle w:val="Nagwek2"/>
        <w:numPr>
          <w:ilvl w:val="1"/>
          <w:numId w:val="0"/>
        </w:numPr>
        <w:suppressAutoHyphens/>
        <w:autoSpaceDE w:val="0"/>
        <w:autoSpaceDN w:val="0"/>
        <w:adjustRightInd w:val="0"/>
        <w:spacing w:before="120" w:after="120" w:line="240" w:lineRule="auto"/>
        <w:ind w:left="578" w:hanging="578"/>
        <w:jc w:val="both"/>
        <w:rPr>
          <w:rStyle w:val="fontstyle01"/>
          <w:rFonts w:ascii="Arial Narrow" w:hAnsi="Arial Narrow"/>
          <w:b/>
          <w:color w:val="auto"/>
          <w:sz w:val="22"/>
          <w:szCs w:val="22"/>
        </w:rPr>
      </w:pPr>
      <w:bookmarkStart w:id="2" w:name="_Toc529954546"/>
      <w:r w:rsidRPr="00A434E5">
        <w:rPr>
          <w:rStyle w:val="fontstyle01"/>
          <w:rFonts w:ascii="Arial Narrow" w:hAnsi="Arial Narrow"/>
          <w:b/>
          <w:color w:val="auto"/>
          <w:sz w:val="22"/>
          <w:szCs w:val="22"/>
        </w:rPr>
        <w:t>O</w:t>
      </w:r>
      <w:r w:rsidRPr="00A434E5">
        <w:rPr>
          <w:rStyle w:val="fontstyle11"/>
          <w:rFonts w:ascii="Arial Narrow" w:hAnsi="Arial Narrow"/>
          <w:b/>
          <w:color w:val="auto"/>
          <w:sz w:val="22"/>
          <w:szCs w:val="22"/>
        </w:rPr>
        <w:t>ś</w:t>
      </w:r>
      <w:r w:rsidRPr="00A434E5">
        <w:rPr>
          <w:rStyle w:val="fontstyle01"/>
          <w:rFonts w:ascii="Arial Narrow" w:hAnsi="Arial Narrow"/>
          <w:b/>
          <w:color w:val="auto"/>
          <w:sz w:val="22"/>
          <w:szCs w:val="22"/>
        </w:rPr>
        <w:t>wiadczenie o wdro</w:t>
      </w:r>
      <w:r w:rsidRPr="00A434E5">
        <w:rPr>
          <w:rStyle w:val="fontstyle11"/>
          <w:rFonts w:ascii="Arial Narrow" w:hAnsi="Arial Narrow"/>
          <w:b/>
          <w:color w:val="auto"/>
          <w:sz w:val="22"/>
          <w:szCs w:val="22"/>
        </w:rPr>
        <w:t>ż</w:t>
      </w:r>
      <w:r w:rsidRPr="00A434E5">
        <w:rPr>
          <w:rStyle w:val="fontstyle01"/>
          <w:rFonts w:ascii="Arial Narrow" w:hAnsi="Arial Narrow"/>
          <w:b/>
          <w:color w:val="auto"/>
          <w:sz w:val="22"/>
          <w:szCs w:val="22"/>
        </w:rPr>
        <w:t>eniu wewn</w:t>
      </w:r>
      <w:r w:rsidRPr="00A434E5">
        <w:rPr>
          <w:rStyle w:val="fontstyle11"/>
          <w:rFonts w:ascii="Arial Narrow" w:hAnsi="Arial Narrow"/>
          <w:b/>
          <w:color w:val="auto"/>
          <w:sz w:val="22"/>
          <w:szCs w:val="22"/>
        </w:rPr>
        <w:t>ę</w:t>
      </w:r>
      <w:r w:rsidRPr="00A434E5">
        <w:rPr>
          <w:rStyle w:val="fontstyle01"/>
          <w:rFonts w:ascii="Arial Narrow" w:hAnsi="Arial Narrow"/>
          <w:b/>
          <w:color w:val="auto"/>
          <w:sz w:val="22"/>
          <w:szCs w:val="22"/>
        </w:rPr>
        <w:t>trznego systemu zapewnienia jako</w:t>
      </w:r>
      <w:r w:rsidRPr="00A434E5">
        <w:rPr>
          <w:rStyle w:val="fontstyle11"/>
          <w:rFonts w:ascii="Arial Narrow" w:hAnsi="Arial Narrow"/>
          <w:b/>
          <w:color w:val="auto"/>
          <w:sz w:val="22"/>
          <w:szCs w:val="22"/>
        </w:rPr>
        <w:t>ś</w:t>
      </w:r>
      <w:r w:rsidRPr="00A434E5">
        <w:rPr>
          <w:rStyle w:val="fontstyle01"/>
          <w:rFonts w:ascii="Arial Narrow" w:hAnsi="Arial Narrow"/>
          <w:b/>
          <w:color w:val="auto"/>
          <w:sz w:val="22"/>
          <w:szCs w:val="22"/>
        </w:rPr>
        <w:t>ci kształcenia</w:t>
      </w:r>
      <w:bookmarkEnd w:id="2"/>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Dziekan i Rada Wydziału EiT oświadczają, że wewnętrzny system zapewnienia jakości kształcenia uwzględniający działania na rzecz doskonalenia programu kształcenia na kierunkach prowadzonych na Wydziale został wdrożony na podstawie Zarządzenia Dziakana WEiT z dnia 30.10.2013 i znalazł uznanie Zespołu Oceniającego Polskiej Komisji Akredytacyjnej oceniającej w roku 2014 kierunek studiów Elektronika i Telekomunikacja.</w:t>
      </w:r>
    </w:p>
    <w:p w:rsidR="006D088A" w:rsidRPr="00A434E5" w:rsidRDefault="006D088A" w:rsidP="006D088A">
      <w:pPr>
        <w:pStyle w:val="Nagwek2"/>
        <w:numPr>
          <w:ilvl w:val="1"/>
          <w:numId w:val="0"/>
        </w:numPr>
        <w:suppressAutoHyphens/>
        <w:autoSpaceDE w:val="0"/>
        <w:autoSpaceDN w:val="0"/>
        <w:adjustRightInd w:val="0"/>
        <w:spacing w:before="120" w:after="120" w:line="240" w:lineRule="auto"/>
        <w:ind w:left="578" w:hanging="578"/>
        <w:jc w:val="both"/>
        <w:rPr>
          <w:rStyle w:val="fontstyle01"/>
          <w:rFonts w:ascii="Arial Narrow" w:hAnsi="Arial Narrow"/>
          <w:b/>
          <w:color w:val="auto"/>
          <w:sz w:val="22"/>
          <w:szCs w:val="22"/>
        </w:rPr>
      </w:pPr>
      <w:bookmarkStart w:id="3" w:name="_Toc529954547"/>
      <w:r w:rsidRPr="00A434E5">
        <w:rPr>
          <w:rStyle w:val="fontstyle01"/>
          <w:rFonts w:ascii="Arial Narrow" w:hAnsi="Arial Narrow"/>
          <w:b/>
          <w:color w:val="auto"/>
          <w:sz w:val="22"/>
          <w:szCs w:val="22"/>
        </w:rPr>
        <w:t>Opis wewnętrznego systemu zapewnienia jakości kształcenia</w:t>
      </w:r>
      <w:bookmarkEnd w:id="3"/>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Zarządzanie kierunkiem</w:t>
      </w:r>
    </w:p>
    <w:p w:rsidR="006D088A" w:rsidRPr="00A70374" w:rsidRDefault="006D088A" w:rsidP="002F7CF5">
      <w:pPr>
        <w:spacing w:after="0" w:line="300" w:lineRule="exact"/>
        <w:ind w:firstLine="425"/>
        <w:jc w:val="both"/>
        <w:rPr>
          <w:rFonts w:ascii="Arial Narrow" w:hAnsi="Arial Narrow"/>
        </w:rPr>
      </w:pPr>
      <w:r w:rsidRPr="00A70374">
        <w:rPr>
          <w:rFonts w:ascii="Arial Narrow" w:hAnsi="Arial Narrow"/>
        </w:rPr>
        <w:t xml:space="preserve">Zarządzanie kierunkiem i kompetencje organów zarządzającym kierunkiem i Wydziałem są określone w Statucie Uczelni i należą do Dziekana i Rady Wydziału Elektroniki i Telekomunikacji. Zgodnie ze Statutem PP Dziekan m. in. organizuje i zapewnia prawidłowy przebieg procesu kształcenia, natomiast do rady wydziału należy m.in. uchwalanie programów i planów studiów. Programy i plany studiów są konsultowane ze studentami przed ich uchwaleniem. Na WEiT w kadencji 2016-2020 Dziekan powołał dwóch prodziekanów ds. kształcenia. Jednemu z prodziekanów podlegają </w:t>
      </w:r>
      <w:r w:rsidRPr="00A70374">
        <w:rPr>
          <w:rFonts w:ascii="Arial Narrow" w:hAnsi="Arial Narrow"/>
        </w:rPr>
        <w:lastRenderedPageBreak/>
        <w:t>sprawy studiów I-go stopnia, natomiast drugiemu prodziekanowi podlegają sprawy studiów II-go stopnia oraz studia niestacjonarne obu stopni.</w:t>
      </w:r>
    </w:p>
    <w:p w:rsidR="006D088A" w:rsidRPr="008D021D" w:rsidRDefault="008D021D" w:rsidP="008D021D">
      <w:pPr>
        <w:spacing w:after="0" w:line="300" w:lineRule="exact"/>
        <w:ind w:firstLine="425"/>
        <w:jc w:val="both"/>
        <w:rPr>
          <w:rFonts w:ascii="Arial Narrow" w:hAnsi="Arial Narrow"/>
        </w:rPr>
      </w:pPr>
      <w:r w:rsidRPr="008D021D">
        <w:rPr>
          <w:rFonts w:ascii="Arial Narrow" w:hAnsi="Arial Narrow"/>
        </w:rPr>
        <w:t>Przez cały rok akademicki 201</w:t>
      </w:r>
      <w:r w:rsidR="008E27A0">
        <w:rPr>
          <w:rFonts w:ascii="Arial Narrow" w:hAnsi="Arial Narrow"/>
        </w:rPr>
        <w:t xml:space="preserve">7/18 </w:t>
      </w:r>
      <w:r w:rsidRPr="008D021D">
        <w:rPr>
          <w:rFonts w:ascii="Arial Narrow" w:hAnsi="Arial Narrow"/>
        </w:rPr>
        <w:t>trwały prace nad opracowaniem programu studiów</w:t>
      </w:r>
      <w:r>
        <w:rPr>
          <w:rFonts w:ascii="Arial Narrow" w:hAnsi="Arial Narrow"/>
        </w:rPr>
        <w:t xml:space="preserve"> </w:t>
      </w:r>
      <w:r w:rsidRPr="008D021D">
        <w:rPr>
          <w:rFonts w:ascii="Arial Narrow" w:hAnsi="Arial Narrow"/>
        </w:rPr>
        <w:t>I</w:t>
      </w:r>
      <w:r w:rsidR="008E27A0">
        <w:rPr>
          <w:rFonts w:ascii="Arial Narrow" w:hAnsi="Arial Narrow"/>
        </w:rPr>
        <w:t>I</w:t>
      </w:r>
      <w:r w:rsidRPr="008D021D">
        <w:rPr>
          <w:rFonts w:ascii="Arial Narrow" w:hAnsi="Arial Narrow"/>
        </w:rPr>
        <w:t xml:space="preserve"> stopnia na kierunku Teleinformatyka. Program został opracowany przez dziekana w porozumieniu z WZJK.</w:t>
      </w:r>
      <w:r>
        <w:rPr>
          <w:rFonts w:ascii="Arial Narrow" w:hAnsi="Arial Narrow"/>
        </w:rPr>
        <w:t xml:space="preserve"> </w:t>
      </w:r>
      <w:r w:rsidRPr="008D021D">
        <w:rPr>
          <w:rFonts w:ascii="Arial Narrow" w:hAnsi="Arial Narrow"/>
        </w:rPr>
        <w:t>Program był konsultowany z blisko współpracującymi z Wydziałem przedsiębiorstwami oraz ze studentami</w:t>
      </w:r>
      <w:r>
        <w:rPr>
          <w:rFonts w:ascii="Arial Narrow" w:hAnsi="Arial Narrow"/>
        </w:rPr>
        <w:t xml:space="preserve"> </w:t>
      </w:r>
      <w:r w:rsidRPr="008D021D">
        <w:rPr>
          <w:rFonts w:ascii="Arial Narrow" w:hAnsi="Arial Narrow"/>
        </w:rPr>
        <w:t>kierunku Elektronika i Telekomunikacja. Wydział EiT PP opracowując program skorzystał także z programu</w:t>
      </w:r>
      <w:r>
        <w:rPr>
          <w:rFonts w:ascii="Arial Narrow" w:hAnsi="Arial Narrow"/>
        </w:rPr>
        <w:t xml:space="preserve"> </w:t>
      </w:r>
      <w:r w:rsidRPr="008D021D">
        <w:rPr>
          <w:rFonts w:ascii="Arial Narrow" w:hAnsi="Arial Narrow"/>
        </w:rPr>
        <w:t>i doświadczeń prowadzenia studiów na kierunku Teleinformatyka w Akademii Górniczo-Hutniczej (AGH)</w:t>
      </w:r>
      <w:r>
        <w:rPr>
          <w:rFonts w:ascii="Arial Narrow" w:hAnsi="Arial Narrow"/>
        </w:rPr>
        <w:t xml:space="preserve"> </w:t>
      </w:r>
      <w:r w:rsidRPr="008D021D">
        <w:rPr>
          <w:rFonts w:ascii="Arial Narrow" w:hAnsi="Arial Narrow"/>
        </w:rPr>
        <w:t>i w Politechnice Wrocławskiej.</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Na Wydziale Elektroniki i Telekomunikacji wewnętrzny system zapewnienia jakości kształcenia (WSZJK) został utworzony na podstawie odpowiednich uchwał Senatu PP, Statutu PP i zarządzeń Rektora PP. Zgodnie z tymi dokumentami Dziekan Wydziału powołał na kadencję 2016-2020 Wydziałowy Zespół ds. Jakości Kształcenia (WZJK) i Pełnomocnika Dziekana ds. Jakości Kształcenia jako przewodniczącego tego zespołu.</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Zarządzanie kierunkiem z punktu widzenia jakości kształcenia jest obecnie regulowane Zarządzeniem Dziekana WEiT z dnia 30.10.2013, które reguluje ramy działania WSZJK. Przed wydaniem zarządzenia Wydziałowy Zespół ds. Jakości Kształcenia (WZJK) działał także, ale w sposób nieuregulowany tym zarządzeniem. WSZJK obejmuje:</w:t>
      </w:r>
    </w:p>
    <w:p w:rsidR="006D088A" w:rsidRPr="006D088A" w:rsidRDefault="006D088A" w:rsidP="006D088A">
      <w:pPr>
        <w:pStyle w:val="Akapitzlist"/>
        <w:numPr>
          <w:ilvl w:val="0"/>
          <w:numId w:val="27"/>
        </w:numPr>
        <w:autoSpaceDE w:val="0"/>
        <w:autoSpaceDN w:val="0"/>
        <w:adjustRightInd w:val="0"/>
        <w:spacing w:after="0" w:line="240" w:lineRule="auto"/>
        <w:jc w:val="both"/>
        <w:rPr>
          <w:rFonts w:ascii="Arial Narrow" w:hAnsi="Arial Narrow"/>
        </w:rPr>
      </w:pPr>
      <w:r w:rsidRPr="006D088A">
        <w:rPr>
          <w:rFonts w:ascii="Arial Narrow" w:hAnsi="Arial Narrow"/>
        </w:rPr>
        <w:t>analizę przygotowania kandydatów na studia,</w:t>
      </w:r>
    </w:p>
    <w:p w:rsidR="006D088A" w:rsidRPr="006D088A" w:rsidRDefault="006D088A" w:rsidP="006D088A">
      <w:pPr>
        <w:pStyle w:val="Akapitzlist"/>
        <w:numPr>
          <w:ilvl w:val="0"/>
          <w:numId w:val="27"/>
        </w:numPr>
        <w:autoSpaceDE w:val="0"/>
        <w:autoSpaceDN w:val="0"/>
        <w:adjustRightInd w:val="0"/>
        <w:spacing w:after="0" w:line="240" w:lineRule="auto"/>
        <w:jc w:val="both"/>
        <w:rPr>
          <w:rFonts w:ascii="Arial Narrow" w:hAnsi="Arial Narrow"/>
        </w:rPr>
      </w:pPr>
      <w:r w:rsidRPr="006D088A">
        <w:rPr>
          <w:rFonts w:ascii="Arial Narrow" w:hAnsi="Arial Narrow"/>
        </w:rPr>
        <w:t xml:space="preserve">ocenę programów kształcenia i działania prowadzące do podniesienia jakości kształcenia (ocena efektów </w:t>
      </w:r>
      <w:r w:rsidR="00054EA7">
        <w:rPr>
          <w:rFonts w:ascii="Arial Narrow" w:hAnsi="Arial Narrow"/>
        </w:rPr>
        <w:t>uczenia się</w:t>
      </w:r>
      <w:r w:rsidRPr="006D088A">
        <w:rPr>
          <w:rFonts w:ascii="Arial Narrow" w:hAnsi="Arial Narrow"/>
        </w:rPr>
        <w:t xml:space="preserve"> i ich weryfikacja jest opisana w punkcie „</w:t>
      </w:r>
      <w:r w:rsidRPr="006D088A">
        <w:rPr>
          <w:rFonts w:ascii="Arial Narrow" w:hAnsi="Arial Narrow"/>
          <w:b/>
        </w:rPr>
        <w:t xml:space="preserve">Weryfikacja zakładanych efektów </w:t>
      </w:r>
      <w:r w:rsidR="00054EA7">
        <w:rPr>
          <w:rFonts w:ascii="Arial Narrow" w:hAnsi="Arial Narrow"/>
          <w:b/>
        </w:rPr>
        <w:t>uczenia się</w:t>
      </w:r>
      <w:r w:rsidRPr="006D088A">
        <w:rPr>
          <w:rFonts w:ascii="Arial Narrow" w:hAnsi="Arial Narrow"/>
        </w:rPr>
        <w:t>”),</w:t>
      </w:r>
    </w:p>
    <w:p w:rsidR="006D088A" w:rsidRPr="006D088A" w:rsidRDefault="006D088A" w:rsidP="006D088A">
      <w:pPr>
        <w:pStyle w:val="Akapitzlist"/>
        <w:numPr>
          <w:ilvl w:val="0"/>
          <w:numId w:val="27"/>
        </w:numPr>
        <w:autoSpaceDE w:val="0"/>
        <w:autoSpaceDN w:val="0"/>
        <w:adjustRightInd w:val="0"/>
        <w:spacing w:after="0" w:line="240" w:lineRule="auto"/>
        <w:jc w:val="both"/>
        <w:rPr>
          <w:rFonts w:ascii="Arial Narrow" w:hAnsi="Arial Narrow"/>
        </w:rPr>
      </w:pPr>
      <w:r w:rsidRPr="006D088A">
        <w:rPr>
          <w:rFonts w:ascii="Arial Narrow" w:hAnsi="Arial Narrow"/>
        </w:rPr>
        <w:t>ocenę warunków realizacji programu kształcenia – infrastruktury i kadry nauczycieli akademickich</w:t>
      </w:r>
      <w:r w:rsidRPr="001815A5">
        <w:rPr>
          <w:rFonts w:ascii="Arial Narrow" w:hAnsi="Arial Narrow"/>
          <w:vanish/>
        </w:rPr>
        <w:t xml:space="preserve"> (oceny znajdują się w punktach „</w:t>
      </w:r>
      <w:r w:rsidRPr="001815A5">
        <w:rPr>
          <w:rFonts w:ascii="Arial Narrow" w:hAnsi="Arial Narrow"/>
          <w:b/>
          <w:vanish/>
        </w:rPr>
        <w:t>Zasoby kadrowe</w:t>
      </w:r>
      <w:r w:rsidRPr="001815A5">
        <w:rPr>
          <w:rFonts w:ascii="Arial Narrow" w:hAnsi="Arial Narrow"/>
          <w:vanish/>
        </w:rPr>
        <w:t>” i „</w:t>
      </w:r>
      <w:r w:rsidRPr="001815A5">
        <w:rPr>
          <w:rFonts w:ascii="Arial Narrow" w:hAnsi="Arial Narrow"/>
          <w:b/>
          <w:vanish/>
        </w:rPr>
        <w:t>Infrastruktura dydaktyczna</w:t>
      </w:r>
      <w:r w:rsidRPr="001815A5">
        <w:rPr>
          <w:rFonts w:ascii="Arial Narrow" w:hAnsi="Arial Narrow"/>
          <w:vanish/>
        </w:rPr>
        <w:t>”)</w:t>
      </w:r>
      <w:r w:rsidRPr="006D088A">
        <w:rPr>
          <w:rFonts w:ascii="Arial Narrow" w:hAnsi="Arial Narrow"/>
        </w:rPr>
        <w:t>,</w:t>
      </w:r>
    </w:p>
    <w:p w:rsidR="006D088A" w:rsidRPr="006D088A" w:rsidRDefault="006D088A" w:rsidP="006D088A">
      <w:pPr>
        <w:pStyle w:val="Akapitzlist"/>
        <w:numPr>
          <w:ilvl w:val="0"/>
          <w:numId w:val="27"/>
        </w:numPr>
        <w:autoSpaceDE w:val="0"/>
        <w:autoSpaceDN w:val="0"/>
        <w:adjustRightInd w:val="0"/>
        <w:spacing w:after="0" w:line="240" w:lineRule="auto"/>
        <w:jc w:val="both"/>
        <w:rPr>
          <w:rFonts w:ascii="Arial Narrow" w:hAnsi="Arial Narrow"/>
        </w:rPr>
      </w:pPr>
      <w:r w:rsidRPr="006D088A">
        <w:rPr>
          <w:rFonts w:ascii="Arial Narrow" w:hAnsi="Arial Narrow"/>
        </w:rPr>
        <w:t>działania mające na celu doskonalenie WSZJK.</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Analiza przygotowania kandydatów na studia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Rekrutacja kandydatów na wszystkie kierunki studiów na Uczelni odbywa się z wykorzystaniem elektronicznego systemu rekrutacji. Każdy kandydat na studia może deklarować kilka kierunków studiów, którymi jest zainteresowany. Kandydat podaje także swoje preferencje w odniesieniu do podanych kierunków. Wydział podaje do systemu wzór (dostępny dla zainteresowanych na stronie WWW PP), według którego obliczane są punkty za oceny wskazanych przedmiotów na świadectwie maturalnym kandydata na studia na danym kierunku. Zdobyte przez studenta punkty za przedmioty na świadectwie maturalnym (od 0 do 1000 punktów) oraz zadeklarowane przez niego kierunki studiów umożliwiają systemowi rekrutacji zaproponowanie kandydatowi interesującego go kierunku studiów, na który może być przyjęty ze zdobytą przez niego liczbą punktów. Analiza przygotowania kandydatów obejmuje dane nt. liczby punktów uzyskanych z przedmiotów na świadectwach maturalnych branych pod uwagę przy przyjęciu na studia i ewentualnie propozycje dotyczące przedmiotów wyrównawczych. Wyniki tego typu analizy i porównania z innymi wydziałami są dostępne w dokumentacji Wydziału. Można je uzyskać dzięki uczelnianemu elektronicznemu systemowi rekrutacji. Analizy po ich wykonaniu były corocznie dyskutowane przez WZJK i przedstawiane Radzie Wydziału Elektroniki i Telekomunikacji. Zajęcia wyrównawcze dla części studentów WEiT (i innych wydziałów) były w ostatnich latach prowadzone z matematyki i fizyki w ramach programu Era Inżyniera.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WZJK i Rada Wydziału EiT dyskutując wyniki tej analizy przyznała, że przygotowanie kandydatów na studia Wydziale EiT ustępuje niestety przygotowaniu kandydatów na takie kierunki jak Informatyka, Architektura i Budownictwo. Działania, które przedsięwzięto, by przeciwdziałać temu niekorzystnemu zjawisku objęły m.in.:</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reorganizację strony WWW Wydziału i eksponowanie na tej stronie nagród i osiągnięć (zwłaszcza międzynarodowych) studentów i pracowników Wydziału, co ma na celu poinformowanie kandydatów o wysokim poziomie studiów na WEiT,</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zdecydowane wsparcie organizacyjne i finansowe WEiT dla powstania studenckiej telewizji internetowej Spacja TV (</w:t>
      </w:r>
      <w:hyperlink r:id="rId8" w:history="1">
        <w:r w:rsidRPr="006D088A">
          <w:rPr>
            <w:rFonts w:ascii="Arial Narrow" w:hAnsi="Arial Narrow"/>
          </w:rPr>
          <w:t>http://spacja.tv/</w:t>
        </w:r>
      </w:hyperlink>
      <w:r w:rsidRPr="006D088A">
        <w:rPr>
          <w:rFonts w:ascii="Arial Narrow" w:hAnsi="Arial Narrow"/>
        </w:rPr>
        <w:t xml:space="preserve">) w formie wydziałowego koła naukowego, która m.in. realizuje reportaże z imprez wydziałowych i uczelnianych, przedstawia codzienne życie WEiT, promuje laboratoria wydziałowe; filmy TV Spacja są dostępne na YouTube; </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zwiększenie liczby ogłoszeń dla studentów w prasie w okresie poprzedzającym rekrutację,</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lastRenderedPageBreak/>
        <w:t>współpracę z wybranymi szkołami średnimi (wykłady i laboratoria dla uczniów), co ma przyciągnąć uzdolnionych matematycznie i technicznie uczniów na Wydział (WEiT formalnie współpracuje aktualnie z jedną szkołą średnią a z drugą negocjuje formalną umowę),</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organizację wydziałowych Drzwi Otwartych – we wrześniu 2018 roku laboratoria Wydziału odwiedziło ponad 200 uczniów wiodących szkół średnich z Poznania</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aktywny i liczny udział w imprezach uczelnianych takich jak Noc Naukowców (informacja o udziale Wydziału w Nocy Naukowców jest dostępna na stronie WWW WEiT, znajduje się tam na przykład informacja o zwycięzcy konkursu organizowanego przez WWiT i przyznanej nagrodzie), Dziewczyny na Politechniki, Targi Edukacyjne, itp.</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opracowanie atrakcyjnego informatora o studiach na WEiT dostępnego na stronie WWW Wydziału oraz rozdawanego w formie drukowanej w szkołach licealnych (głównie województwa wielkopolskiego),</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opracowanie atrakcyjnego informatora o możliwości studiowania w języku angielskim na II-gim stopniu studiów, (od r. ak. 2014/15 także na I-szym stopniu); informator jest dostępny na stronie WWW Wydziału oraz w formie drukowanej,</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opracowanie informatora w j. angielskim o WEiT i jego osiągnięciach naukowych; informator jest dostępny na stronie WWW WEiT oraz w formie drukowanej; informator jest rozdawany m.in. uczestnikom konferencji naukowych organizowanych przez Wydział; obecnie jest w druku druga, uaktualniona edycja informatora.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Propozycja nowego kierunku studiów pierwszego stopnia stanowiła odpowiedź na postulaty uatrakcyjnienia oferty dydaktycznej Wydziału zgłaszane przez studentów kierunku Elektronika i Telekomunikacja, absolwentów tego kierunku oraz pracodawców. Również młodzież szkolna była zainteresowana propozycją nowego kierunku. Rada Wydziału EiT uważa, że rozszerzenie oferty edukacyjnej Wydziału przez zaoferowanie studentom nowego i interesującego kierunku, jakim była </w:t>
      </w:r>
      <w:r w:rsidRPr="006D088A">
        <w:rPr>
          <w:rFonts w:ascii="Arial Narrow" w:hAnsi="Arial Narrow"/>
          <w:i/>
        </w:rPr>
        <w:t>Teleinformatyka</w:t>
      </w:r>
      <w:r w:rsidRPr="006D088A">
        <w:rPr>
          <w:rFonts w:ascii="Arial Narrow" w:hAnsi="Arial Narrow"/>
        </w:rPr>
        <w:t>, w połączeniu z dalszym doskonaleniem poziomu nauczania przyczyniło się do zwiększenia punktacji za świadectwo maturalne studentów przyjmowanych na studia na WEiT PP.</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Działania mające na celu doskonalenie WSZJK</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Dziekan, członkowie Rady Wydziału oraz studenci mają prawo zgłaszać swoje postulaty członkom WZJK. Postulaty te są dyskutowane na spotkaniach WZJK odbywających się tydzień przed każdym spotkaniem Rady Wydziału. Spotkania te są zarazem spotkaniami Kolegium Wydziału, w którym uczestniczą te same osoby (Pełnomocnik ds. Jakości Kształcenia, prodziekani i kierownicy katedr). Studenci biorą udział w tych spotkaniach, jeżeli sami zgłoszą swoje postulaty.</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Wskazówki prowadzące do doskonalenia WSDJK płyną także z Uczelnianego Zespołu ds. Jakości Kształcenia, który ma możność obserwowania wszystkich systemów wydziałowych.</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 xml:space="preserve">Weryfikacja zakładanych efektów </w:t>
      </w:r>
      <w:r w:rsidR="00054EA7">
        <w:rPr>
          <w:rFonts w:ascii="Arial Narrow" w:hAnsi="Arial Narrow"/>
          <w:b/>
          <w:bCs/>
        </w:rPr>
        <w:t>uczenia się</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 xml:space="preserve">Określanie efektów </w:t>
      </w:r>
      <w:r w:rsidR="00054EA7">
        <w:rPr>
          <w:rFonts w:ascii="Arial Narrow" w:hAnsi="Arial Narrow"/>
          <w:b/>
          <w:bCs/>
        </w:rPr>
        <w:t>uczenia się</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Efekty </w:t>
      </w:r>
      <w:r w:rsidR="00054EA7">
        <w:rPr>
          <w:rFonts w:ascii="Arial Narrow" w:hAnsi="Arial Narrow"/>
        </w:rPr>
        <w:t>uczenia się</w:t>
      </w:r>
      <w:r w:rsidRPr="006D088A">
        <w:rPr>
          <w:rFonts w:ascii="Arial Narrow" w:hAnsi="Arial Narrow"/>
        </w:rPr>
        <w:t xml:space="preserve"> powstały w wyniku dyskutowania propozycji WZJK przez Radę Wydziału i większość pozosta</w:t>
      </w:r>
      <w:r w:rsidRPr="008E27A0">
        <w:rPr>
          <w:rFonts w:ascii="Arial Narrow" w:hAnsi="Arial Narrow"/>
        </w:rPr>
        <w:t>łych pracowników Wydziału. Ostateczna postać tych efektów, przyjęta ostatecznie jesienią 2018 r. przez Radę Wydziału</w:t>
      </w:r>
      <w:r w:rsidRPr="006D088A">
        <w:rPr>
          <w:rFonts w:ascii="Arial Narrow" w:hAnsi="Arial Narrow"/>
        </w:rPr>
        <w:t xml:space="preserve"> powstała w wyniku wielokrotnych przeróbek i poprawek wnoszonych przez zainteresowanych pracowników i także studentów członków Rady Wydziału. Kierunkowe efekty </w:t>
      </w:r>
      <w:r w:rsidR="00054EA7">
        <w:rPr>
          <w:rFonts w:ascii="Arial Narrow" w:hAnsi="Arial Narrow"/>
        </w:rPr>
        <w:t>uczenia się</w:t>
      </w:r>
      <w:r w:rsidRPr="006D088A">
        <w:rPr>
          <w:rFonts w:ascii="Arial Narrow" w:hAnsi="Arial Narrow"/>
        </w:rPr>
        <w:t xml:space="preserve"> dla kierunku </w:t>
      </w:r>
      <w:r w:rsidR="00C11193">
        <w:rPr>
          <w:rFonts w:ascii="Arial Narrow" w:hAnsi="Arial Narrow"/>
          <w:i/>
        </w:rPr>
        <w:t>Teleinformatyka</w:t>
      </w:r>
      <w:r w:rsidRPr="006D088A">
        <w:rPr>
          <w:rFonts w:ascii="Arial Narrow" w:hAnsi="Arial Narrow"/>
        </w:rPr>
        <w:t xml:space="preserve"> są zgodne z charakterystykami definiowanymi na poziomie </w:t>
      </w:r>
      <w:r w:rsidR="00054EA7">
        <w:rPr>
          <w:rFonts w:ascii="Arial Narrow" w:hAnsi="Arial Narrow"/>
        </w:rPr>
        <w:t>6</w:t>
      </w:r>
      <w:r w:rsidRPr="006D088A">
        <w:rPr>
          <w:rFonts w:ascii="Arial Narrow" w:hAnsi="Arial Narrow"/>
        </w:rPr>
        <w:t xml:space="preserve"> PRK w tym z charakterystykami inżynierskimi.</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W okresie powstawania efektów </w:t>
      </w:r>
      <w:r w:rsidR="00054EA7">
        <w:rPr>
          <w:rFonts w:ascii="Arial Narrow" w:hAnsi="Arial Narrow"/>
        </w:rPr>
        <w:t>uczenia się</w:t>
      </w:r>
      <w:r w:rsidRPr="006D088A">
        <w:rPr>
          <w:rFonts w:ascii="Arial Narrow" w:hAnsi="Arial Narrow"/>
        </w:rPr>
        <w:t xml:space="preserve"> były one także konsultowane z firmami współpracującymi od lat z Wydziałem. Pracownicy WEiT, współpracujący na różnych polach i w różnych projektach z zakładami pracy, dyskutowali proponowane efekty </w:t>
      </w:r>
      <w:r w:rsidR="00054EA7">
        <w:rPr>
          <w:rFonts w:ascii="Arial Narrow" w:hAnsi="Arial Narrow"/>
        </w:rPr>
        <w:t>uczenia się</w:t>
      </w:r>
      <w:r w:rsidRPr="006D088A">
        <w:rPr>
          <w:rFonts w:ascii="Arial Narrow" w:hAnsi="Arial Narrow"/>
        </w:rPr>
        <w:t xml:space="preserve"> z zainteresowanymi pracownikami tych przedsiębiorstw. Współpraca z przedsiębiorstwami ma najprzeróżniejszy charakter. Jest to m.in. współpraca polegająca na wspólnej realizacji projektów naukowych lub dydaktycznych, wykonywaniu przez studentów Wydziału prac dyplomowych o tematach inspirowanych przez przedsiębiorstwa, odbywaniu przez studentów praktyk w tych przedsiębiorstwach, prowadzeniu wykładów lub innych zajęć ze studentami przez doświadczonych pracowników przedsiębiorstw, studenci mogą zapoznawać się ze sprzętem produkowanym przez przedsiębiorstwa, itp.</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lastRenderedPageBreak/>
        <w:t xml:space="preserve">Zainteresowanie współpracą z przedsiębiorstwami branży technik informacyjno-komunikacyjnych i ich wpływ na określanie efektów </w:t>
      </w:r>
      <w:r w:rsidR="00054EA7">
        <w:rPr>
          <w:rFonts w:ascii="Arial Narrow" w:hAnsi="Arial Narrow"/>
        </w:rPr>
        <w:t>uczenia się</w:t>
      </w:r>
      <w:r w:rsidRPr="006D088A">
        <w:rPr>
          <w:rFonts w:ascii="Arial Narrow" w:hAnsi="Arial Narrow"/>
        </w:rPr>
        <w:t xml:space="preserve"> na kierunku </w:t>
      </w:r>
      <w:r w:rsidRPr="00054EA7">
        <w:rPr>
          <w:rFonts w:ascii="Arial Narrow" w:hAnsi="Arial Narrow"/>
          <w:i/>
        </w:rPr>
        <w:t>Elektronika i Telekomunikacja</w:t>
      </w:r>
      <w:r w:rsidRPr="006D088A">
        <w:rPr>
          <w:rFonts w:ascii="Arial Narrow" w:hAnsi="Arial Narrow"/>
        </w:rPr>
        <w:t xml:space="preserve"> oraz </w:t>
      </w:r>
      <w:r w:rsidRPr="006D088A">
        <w:rPr>
          <w:rFonts w:ascii="Arial Narrow" w:hAnsi="Arial Narrow"/>
          <w:i/>
        </w:rPr>
        <w:t>Teleinformatyka</w:t>
      </w:r>
      <w:r w:rsidRPr="006D088A">
        <w:rPr>
          <w:rFonts w:ascii="Arial Narrow" w:hAnsi="Arial Narrow"/>
        </w:rPr>
        <w:t xml:space="preserve"> może dobrze ilustrować fakt otwarcia w Poznaniu oddziału badawczo-rozwojowego firmy Mentor Graphics. Mentor Graphics zajmuje się produkcją oprogramowania do syntezy i testowania układów scalonych wielkiej skali integracji i ściśle współpracuje z zespołem prof. J. Tyszera. Współpraca z tą firmą miała wpływ na postać efektów </w:t>
      </w:r>
      <w:r w:rsidR="00054EA7">
        <w:rPr>
          <w:rFonts w:ascii="Arial Narrow" w:hAnsi="Arial Narrow"/>
        </w:rPr>
        <w:t>uczenia się</w:t>
      </w:r>
      <w:r w:rsidRPr="006D088A">
        <w:rPr>
          <w:rFonts w:ascii="Arial Narrow" w:hAnsi="Arial Narrow"/>
        </w:rPr>
        <w:t xml:space="preserve"> w zakresie techniki cyfrowej oraz przedmiotów związanych z nauczaniem programowania. Kilka lat temu na Wydziale, z inspiracji firmy Samsung, uruchomiono przedmiot pod nazwą „Programowanie urządzeń mobilnych”, którego efekty </w:t>
      </w:r>
      <w:r w:rsidR="00054EA7">
        <w:rPr>
          <w:rFonts w:ascii="Arial Narrow" w:hAnsi="Arial Narrow"/>
        </w:rPr>
        <w:t>uczenia się</w:t>
      </w:r>
      <w:r w:rsidRPr="006D088A">
        <w:rPr>
          <w:rFonts w:ascii="Arial Narrow" w:hAnsi="Arial Narrow"/>
        </w:rPr>
        <w:t xml:space="preserve"> uwzględniały zainteresowania tej firmy. Przedmiot ten będzie oferowany również jako przedmiot obieralny na kierunku </w:t>
      </w:r>
      <w:r w:rsidRPr="006D088A">
        <w:rPr>
          <w:rFonts w:ascii="Arial Narrow" w:hAnsi="Arial Narrow"/>
          <w:i/>
        </w:rPr>
        <w:t>Teleinformatyka</w:t>
      </w:r>
      <w:r w:rsidRPr="006D088A">
        <w:rPr>
          <w:rFonts w:ascii="Arial Narrow" w:hAnsi="Arial Narrow"/>
        </w:rPr>
        <w:t xml:space="preserve">. Efekty </w:t>
      </w:r>
      <w:r w:rsidR="00054EA7">
        <w:rPr>
          <w:rFonts w:ascii="Arial Narrow" w:hAnsi="Arial Narrow"/>
        </w:rPr>
        <w:t>uczenia się</w:t>
      </w:r>
      <w:r w:rsidRPr="006D088A">
        <w:rPr>
          <w:rFonts w:ascii="Arial Narrow" w:hAnsi="Arial Narrow"/>
        </w:rPr>
        <w:t xml:space="preserve"> dotyczące przedmiotów multimedialnych prowadzonych na Wydziale zarówno na kierunku </w:t>
      </w:r>
      <w:r w:rsidRPr="00054EA7">
        <w:rPr>
          <w:rFonts w:ascii="Arial Narrow" w:hAnsi="Arial Narrow"/>
          <w:i/>
        </w:rPr>
        <w:t>Elektronika i Telekomunikacja</w:t>
      </w:r>
      <w:r w:rsidRPr="006D088A">
        <w:rPr>
          <w:rFonts w:ascii="Arial Narrow" w:hAnsi="Arial Narrow"/>
        </w:rPr>
        <w:t xml:space="preserve">, jak i na kierunku </w:t>
      </w:r>
      <w:r w:rsidRPr="006D088A">
        <w:rPr>
          <w:rFonts w:ascii="Arial Narrow" w:hAnsi="Arial Narrow"/>
          <w:i/>
        </w:rPr>
        <w:t>Teleinformatyka</w:t>
      </w:r>
      <w:r w:rsidRPr="006D088A">
        <w:rPr>
          <w:rFonts w:ascii="Arial Narrow" w:hAnsi="Arial Narrow"/>
        </w:rPr>
        <w:t xml:space="preserve">, są z kolei rezultatem współpracy z firmą Samsung Electronics Polska. Podobne przykłady współpracy z interesariuszami zewnętrznymi jakimi są firmy sektora ICT (Orange Polska, Nokia Networks Oddział Wrocław, Activis Poznań i wiele innych) Wszystkie one miały pośredni lub bezpośredni wpływ na propozycje efektów </w:t>
      </w:r>
      <w:r w:rsidR="00054EA7">
        <w:rPr>
          <w:rFonts w:ascii="Arial Narrow" w:hAnsi="Arial Narrow"/>
        </w:rPr>
        <w:t>uczenia się</w:t>
      </w:r>
      <w:r w:rsidRPr="006D088A">
        <w:rPr>
          <w:rFonts w:ascii="Arial Narrow" w:hAnsi="Arial Narrow"/>
        </w:rPr>
        <w:t xml:space="preserve"> i ich ostateczną postać.</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 xml:space="preserve">Monitorowanie efektów </w:t>
      </w:r>
      <w:r w:rsidR="00054EA7">
        <w:rPr>
          <w:rFonts w:ascii="Arial Narrow" w:hAnsi="Arial Narrow"/>
          <w:b/>
        </w:rPr>
        <w:t>uczenia się</w:t>
      </w:r>
      <w:r w:rsidRPr="006D088A">
        <w:rPr>
          <w:rFonts w:ascii="Arial Narrow" w:hAnsi="Arial Narrow"/>
          <w:b/>
          <w:bCs/>
        </w:rPr>
        <w:t xml:space="preserve"> – procedura</w:t>
      </w:r>
    </w:p>
    <w:p w:rsidR="006D088A" w:rsidRPr="006D088A" w:rsidRDefault="006D088A" w:rsidP="002F7CF5">
      <w:pPr>
        <w:spacing w:after="0" w:line="300" w:lineRule="exact"/>
        <w:ind w:firstLine="425"/>
        <w:jc w:val="both"/>
        <w:rPr>
          <w:rFonts w:ascii="Arial Narrow" w:hAnsi="Arial Narrow"/>
          <w:u w:val="single"/>
        </w:rPr>
      </w:pPr>
      <w:r w:rsidRPr="006D088A">
        <w:rPr>
          <w:rFonts w:ascii="Arial Narrow" w:hAnsi="Arial Narrow"/>
          <w:u w:val="single"/>
        </w:rPr>
        <w:t>Krok 1.</w:t>
      </w:r>
      <w:r w:rsidRPr="006D088A">
        <w:rPr>
          <w:rFonts w:ascii="Arial Narrow" w:hAnsi="Arial Narrow"/>
        </w:rPr>
        <w:t xml:space="preserve"> Monitorowanie efektów </w:t>
      </w:r>
      <w:r w:rsidR="00054EA7">
        <w:rPr>
          <w:rFonts w:ascii="Arial Narrow" w:hAnsi="Arial Narrow"/>
        </w:rPr>
        <w:t xml:space="preserve">uczenia się </w:t>
      </w:r>
      <w:r w:rsidRPr="006D088A">
        <w:rPr>
          <w:rFonts w:ascii="Arial Narrow" w:hAnsi="Arial Narrow"/>
        </w:rPr>
        <w:t>odbywa się w pierwszej kolejności przez ocenę wyników egzaminów, zaliczeń, kolokwiów, systematyczną ocenę wykonania ćwiczeń laboratoryjnych, systematyczną (codzienną) kontrolę rozwiązywania przez studentów zadań domowych. Systematyczne ocenianie rezultatów różnego rodzaju zadań stawianych studentom (wymienionych wcześniej) pozwala ocenić zarówno wiedzę studenta, jak i jego umiejętności oraz postawę społeczną. Wyniki ocen uzyskanych przez studentów na różnych latach, z różnych przedmiotów są przygotowane przez prodziekanów i następnie dyskutowane przez WZJK, Radę Wydziału i Dziekana. Wnioski z dyskusji są przekazywane prowadzącym zajęcia i mają wpływ na sposób oceniania studentów (np. czas trwania egzaminów, liczbę kolokwiów, charakter zadań dla studentów, itp.).</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Przykładem reakcji Dziekana na wnioski z dyskusji przeprowadzonej przez Radę Wydziału i WZJK wywołanej m.in. niepokojąco dużą liczbą skreśleń studentów na pierwszych dwóch latach studiów jest list/mail Dziekana i jego Pełnomocnika ds. Jakości Kształcenia do pracowników Wydziału pt. „Uwagi dotyczące działalności dydaktycznej WEiT” z dnia 2 lipca 2013. List wywołał dłuższą dyskusję pracowników Wydziału nad sprawami jakości kształcenia.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u w:val="single"/>
        </w:rPr>
        <w:t>Krok 2.</w:t>
      </w:r>
      <w:r w:rsidRPr="006D088A">
        <w:rPr>
          <w:rFonts w:ascii="Arial Narrow" w:hAnsi="Arial Narrow"/>
        </w:rPr>
        <w:t xml:space="preserve"> Drugim krokiem w procedurze monitorowania (kontrolowania) efektów </w:t>
      </w:r>
      <w:r w:rsidR="00054EA7">
        <w:rPr>
          <w:rFonts w:ascii="Arial Narrow" w:hAnsi="Arial Narrow"/>
        </w:rPr>
        <w:t>uczenia się</w:t>
      </w:r>
      <w:r w:rsidRPr="006D088A">
        <w:rPr>
          <w:rFonts w:ascii="Arial Narrow" w:hAnsi="Arial Narrow"/>
        </w:rPr>
        <w:t xml:space="preserve"> (w zakresie wiedzy, umiejętności i postaw) jest ocena jakości/możliwości/poziomu wykonania projektów i ćwiczeń, na których student powinien wykazać się wiedzą, umiejętnościami i odpowiedzialnością nabytą na wcześniejszych etapach </w:t>
      </w:r>
      <w:r w:rsidR="00054EA7">
        <w:rPr>
          <w:rFonts w:ascii="Arial Narrow" w:hAnsi="Arial Narrow"/>
        </w:rPr>
        <w:t>uczenia się</w:t>
      </w:r>
      <w:r w:rsidRPr="006D088A">
        <w:rPr>
          <w:rFonts w:ascii="Arial Narrow" w:hAnsi="Arial Narrow"/>
        </w:rPr>
        <w:t>. Taka możliwość wynika z realizowanego programu studiów, który wymaga na kolejnych przedmiotach wykazaniem się wiedzą, umiejętnościami i kompetencjami nabytymi wcześniej.</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Przykłady wybrane spośród wielu innych przykładów monitorowania efektów </w:t>
      </w:r>
      <w:r w:rsidR="00054EA7">
        <w:rPr>
          <w:rFonts w:ascii="Arial Narrow" w:hAnsi="Arial Narrow"/>
        </w:rPr>
        <w:t>uczenia się</w:t>
      </w:r>
      <w:r w:rsidRPr="006D088A">
        <w:rPr>
          <w:rFonts w:ascii="Arial Narrow" w:hAnsi="Arial Narrow"/>
        </w:rPr>
        <w:t xml:space="preserve"> wynikających z oceny realizacji programu studiów i oceny przez prowadzących zajęcia wiedzy, umiejętności i postaw studentów uzyskanych na poprzednich etapach </w:t>
      </w:r>
      <w:r w:rsidR="00054EA7">
        <w:rPr>
          <w:rFonts w:ascii="Arial Narrow" w:hAnsi="Arial Narrow"/>
        </w:rPr>
        <w:t>kształcenia</w:t>
      </w:r>
      <w:r w:rsidRPr="006D088A">
        <w:rPr>
          <w:rFonts w:ascii="Arial Narrow" w:hAnsi="Arial Narrow"/>
        </w:rPr>
        <w:t xml:space="preserve"> przytoczone są poniżej:</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na większości przedmiotów obowiązuje konieczność czytania literatury technicznej w j. angielskim, co pozwala sprawdzić prowadzącemu zajęcia umiejętności językowe studenta, a samemu studentowi udoskonalić i ewentualnie poprawić swoje umiejętności językowe,</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 xml:space="preserve">w trakcie realizacji kształcenia na przedmiotach kierunkowych sprawdzane są i wykorzystywane efekty </w:t>
      </w:r>
      <w:r w:rsidR="00054EA7">
        <w:rPr>
          <w:rFonts w:ascii="Arial Narrow" w:hAnsi="Arial Narrow"/>
        </w:rPr>
        <w:t>uczenia się</w:t>
      </w:r>
      <w:r w:rsidRPr="006D088A">
        <w:rPr>
          <w:rFonts w:ascii="Arial Narrow" w:hAnsi="Arial Narrow"/>
        </w:rPr>
        <w:t xml:space="preserve"> z matematyki i fizyki,</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 xml:space="preserve">w trakcie realizacji wielu przedmiotów/projektów/laboratoriów wykorzystywane są efekty </w:t>
      </w:r>
      <w:r w:rsidR="00054EA7">
        <w:rPr>
          <w:rFonts w:ascii="Arial Narrow" w:hAnsi="Arial Narrow"/>
        </w:rPr>
        <w:t>uczenia się</w:t>
      </w:r>
      <w:r w:rsidRPr="006D088A">
        <w:rPr>
          <w:rFonts w:ascii="Arial Narrow" w:hAnsi="Arial Narrow"/>
        </w:rPr>
        <w:t xml:space="preserve"> w zakresie umiejętności programowania, które powinny być nabyte na wcześniejszych etapach studiów.</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Opinie prowadzących zajęcia dotyczące uzyskanych przez studentów efektów </w:t>
      </w:r>
      <w:r w:rsidR="00054EA7">
        <w:rPr>
          <w:rFonts w:ascii="Arial Narrow" w:hAnsi="Arial Narrow"/>
        </w:rPr>
        <w:t>uczenia się</w:t>
      </w:r>
      <w:r w:rsidRPr="006D088A">
        <w:rPr>
          <w:rFonts w:ascii="Arial Narrow" w:hAnsi="Arial Narrow"/>
        </w:rPr>
        <w:t xml:space="preserve"> są w formie ustnej przekazywane przez poszczególnych pracowników kierownikom katedr i prodziekanom. Dalej sprawy te są dyskutowane na spotkaniach WZJK i Rady Wydziału. Wnioski są przekazywane pracownikom Wydziału na spotkaniach seminaryjnych Katedr, które odbywają się wielokrotnie w każdym semestrze.</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u w:val="single"/>
        </w:rPr>
        <w:lastRenderedPageBreak/>
        <w:t>Krok 3.</w:t>
      </w:r>
      <w:r w:rsidRPr="006D088A">
        <w:rPr>
          <w:rFonts w:ascii="Arial Narrow" w:hAnsi="Arial Narrow"/>
        </w:rPr>
        <w:t xml:space="preserve"> Wyniki ocen uzyskanych przez studentów po zakończeniu semestru są w formie krótkiego sprawozdania przedstawiane przez odpowiedniego prodziekana Radzie Wydziału i zespołowi WZJK w celu ich przedyskutowania. Forma sprawozdania zależy od prodziekana.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Wynikiem dyskusji Zespołu i/lub Rady Wydziału mogą być propozycje zmian kolejności przedmiotów, zmiany planu, zmiany osób prowadzących zajęcia, zmiany sposobu prowadzenia zajęć, podjęcie hospitacji na danym przedmiocie w celu zorientowania się w istocie problemu. Egzekwowanie zmian w sprawach, dla których osiągnięto konsensus, lub które nakazał Dziekan należy do Dziekana, prodziekanów lub kierowników katedr zależnie od charakteru tych zmian.</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u w:val="single"/>
        </w:rPr>
        <w:t>Krok 4.</w:t>
      </w:r>
      <w:r w:rsidRPr="006D088A">
        <w:rPr>
          <w:rFonts w:ascii="Arial Narrow" w:hAnsi="Arial Narrow"/>
        </w:rPr>
        <w:t xml:space="preserve"> Ostatnim dostępnym Wydziałowi w czasie studiów sposobem sprawdzenia osiągniętych efektów </w:t>
      </w:r>
      <w:r w:rsidR="00054EA7">
        <w:rPr>
          <w:rFonts w:ascii="Arial Narrow" w:hAnsi="Arial Narrow"/>
        </w:rPr>
        <w:t>uczenia się</w:t>
      </w:r>
      <w:r w:rsidRPr="006D088A">
        <w:rPr>
          <w:rFonts w:ascii="Arial Narrow" w:hAnsi="Arial Narrow"/>
        </w:rPr>
        <w:t xml:space="preserve"> w procesie </w:t>
      </w:r>
      <w:r w:rsidR="00054EA7">
        <w:rPr>
          <w:rFonts w:ascii="Arial Narrow" w:hAnsi="Arial Narrow"/>
        </w:rPr>
        <w:t>uczenia się</w:t>
      </w:r>
      <w:r w:rsidRPr="006D088A">
        <w:rPr>
          <w:rFonts w:ascii="Arial Narrow" w:hAnsi="Arial Narrow"/>
        </w:rPr>
        <w:t xml:space="preserve"> jest wykonanie przez studenta pracy dyplomowej, zrecenzowanie tej pracy i jej ocena, oraz zdanie przez studenta egzaminu dyplomowego. Z wynikami ocen uzyskanych na egzaminach dyplomowych odpowiedni prodziekani zapoznają Radę Wydziału i Zespół WZJK. WZJK dba o możliwie równomierny rozkład przydzielonych prac dyplomowych pomiędzy pracowników Wydziału ze stopniem co najmniej doktora.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u w:val="single"/>
        </w:rPr>
        <w:t>Krok 5.</w:t>
      </w:r>
      <w:r w:rsidRPr="006D088A">
        <w:rPr>
          <w:rFonts w:ascii="Arial Narrow" w:hAnsi="Arial Narrow"/>
        </w:rPr>
        <w:t xml:space="preserve"> Ostateczną ocenę osiągnięcia pożądanych efektów </w:t>
      </w:r>
      <w:r w:rsidR="00054EA7">
        <w:rPr>
          <w:rFonts w:ascii="Arial Narrow" w:hAnsi="Arial Narrow"/>
        </w:rPr>
        <w:t>uczenia się</w:t>
      </w:r>
      <w:r w:rsidRPr="006D088A">
        <w:rPr>
          <w:rFonts w:ascii="Arial Narrow" w:hAnsi="Arial Narrow"/>
        </w:rPr>
        <w:t xml:space="preserve"> wyznacza procent bezrobotnych po zakończeniu studiów, zainteresowanie pracodawców absolwentami WEiT, itp. Na podstawie kontaktów z absolwentami Wydział nie stwierdza, by istniały jakiekolwiek przypadki bezrobocia po zakończenia studiów na kierunku </w:t>
      </w:r>
      <w:r w:rsidRPr="003B604E">
        <w:rPr>
          <w:rFonts w:ascii="Arial Narrow" w:hAnsi="Arial Narrow"/>
          <w:i/>
        </w:rPr>
        <w:t>Elektronika i Telekomunikacja</w:t>
      </w:r>
      <w:r w:rsidRPr="006D088A">
        <w:rPr>
          <w:rFonts w:ascii="Arial Narrow" w:hAnsi="Arial Narrow"/>
        </w:rPr>
        <w:t xml:space="preserve"> na WEiT. Takie przekonanie potwierdza Centrum Praktyk i Karier Studentów i Absolwentów PP, które śledzi losy wszystkich absolwentów PP i według którego ogólnie liczba bezrobotnych absolwentów PP jest niższa niż 2%. Innym wskaźnikiem realizacji efektów </w:t>
      </w:r>
      <w:r w:rsidR="00054EA7">
        <w:rPr>
          <w:rFonts w:ascii="Arial Narrow" w:hAnsi="Arial Narrow"/>
        </w:rPr>
        <w:t>uczenia się</w:t>
      </w:r>
      <w:r w:rsidRPr="006D088A">
        <w:rPr>
          <w:rFonts w:ascii="Arial Narrow" w:hAnsi="Arial Narrow"/>
        </w:rPr>
        <w:t xml:space="preserve"> jest zainteresowanie pracodawców absolwentami WEiT manifestujące się ogłoszeniami o chęci zatrudnienia absolwentów Wydziału. Należy oczekiwać, że absolwenci nowo uruchamianego kierunku studiów </w:t>
      </w:r>
      <w:r w:rsidRPr="006D088A">
        <w:rPr>
          <w:rFonts w:ascii="Arial Narrow" w:hAnsi="Arial Narrow"/>
          <w:i/>
        </w:rPr>
        <w:t>Teleinformatyka</w:t>
      </w:r>
      <w:r w:rsidRPr="006D088A">
        <w:rPr>
          <w:rFonts w:ascii="Arial Narrow" w:hAnsi="Arial Narrow"/>
        </w:rPr>
        <w:t xml:space="preserve"> znajdą dobrze płatną i ciekawą pracę, ponieważ rynek pracy oczekuje na absolwentów kierunków związanych z technologiami informacyjno-komunikacyjnymi, do których teleinformatyka z pewnością się zalicza.</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 xml:space="preserve">Opis sposobów określania efektów </w:t>
      </w:r>
      <w:r w:rsidR="00054EA7">
        <w:rPr>
          <w:rFonts w:ascii="Arial Narrow" w:hAnsi="Arial Narrow"/>
          <w:b/>
        </w:rPr>
        <w:t>uczenia się</w:t>
      </w:r>
    </w:p>
    <w:p w:rsidR="006D088A" w:rsidRPr="006D088A" w:rsidRDefault="006D088A" w:rsidP="006D088A">
      <w:pPr>
        <w:autoSpaceDE w:val="0"/>
        <w:autoSpaceDN w:val="0"/>
        <w:adjustRightInd w:val="0"/>
        <w:spacing w:before="60" w:after="60"/>
        <w:rPr>
          <w:rFonts w:ascii="Arial Narrow" w:hAnsi="Arial Narrow"/>
          <w:u w:val="single"/>
        </w:rPr>
      </w:pPr>
      <w:r w:rsidRPr="006D088A">
        <w:rPr>
          <w:rFonts w:ascii="Arial Narrow" w:hAnsi="Arial Narrow"/>
          <w:u w:val="single"/>
        </w:rPr>
        <w:t>System oceny prac zaliczeniowych, projektowych i egzaminacyjnych</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Wdrożony na WEiT system oceniania prac zaliczeniowych, projektowych i egzaminacyjnych podporządkowany jest nadrzędnemu celowi, jakim jest przyswojenie przez studentów wiedzy przekazywanej im w trakcie zajęć, a także zdobycie umiejętności praktycznego wykorzystania wiedzy. Sprawdzaniu podlega także znajomość podstawowych zagadnień teoretycznych i umiejętność wykorzystania tej wiedzy do rozwiązywania problemów technicznych. Przyjęto, że warunkiem uzyskania pozytywnej oceny pracy zaliczeniowej lub egzaminacyjnej jest uzyskanie 50% możliwych punktów za wszystkie wykonane zadania oraz przedstawione odpowiedzi na pytania. Ze względu na specyfikę niektórych przedmiotów ten próg jest w szczególnych przypadkach modyfikowany w granicach ±10%, o czym studenci są informowani z odpowiednim wyprzedzeniem. Wyższe oceny są wystawiane proporcjonalnie do uzyskanej oceny punktowej. Ogólnie przyjęto, że egzaminy i prace zaliczeniowe obejmują minimum trzy zadania, problemy lub pytania. Jednak ta liczba dla zdecydowanej większości przedmiotów jest wyraźnie większa, co umożliwia uzyskanie obiektywnego obrazu wiedzy i umiejętności studentów. Zasadą jest dobór pytań i zadań w taki sposób, by przekrojowo ocenić wiedzę i umiejętności zdającego.</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Prace projektowe ocenia się biorąc pod uwagę zgodność końcowego opracowania z przyjętymi na wstępie założeniami technicznymi, oryginalność i samodzielność pracy, walory użytkowe i poziom techniczny zaprojektowanego systemu lub urządzenia, zgodność z zasadami dobrych praktyk inżynierskich oraz nakład pracy studenta, w tym zwłaszcza na zdobycie dodatkowej wiedzy wykraczającej poza zakres dotychczasowych studiów. Umiejętność uzyskiwania dodatkowej wiedzy jest ważną składową oceny kwalifikacji projektanta. Warunkiem uzyskania oceny dostatecznej jest spełnienie minimalnych warunków określonych przy wydawaniu projektu. Podobne zasady obowiązują przy ocenie prac dyplomowych, dla których dodatkowo ocenia się możliwość publikacji i możliwość zastosowań praktycznych pracy.</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Studentom zwraca się uwagę, że bardzo surowo traktuje się wszystkie wykryte próby nieuczciwości, w tym zwłaszcza korzystanie z cudzych wyników. Studenci mają możliwość zapoznania się z ocenionymi pracami oraz uzyskania wyjaśnień na temat poprawnych rozwiązań oraz zasad oceny prac.</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lastRenderedPageBreak/>
        <w:t>Prace zaliczeniowe, w tym szczególnie kolokwia zaliczeniowe stanowiące podstawę zaliczenia zajęć ćwiczeniowych (audytoryjnych lub laboratoryjnych), realizuje się w połowie semestru i pod koniec semestru, lub jedynie na koniec semestru, w zależności od liczby godzin przypadających na dane zajęcia. Ostateczna ocena z ćwiczeń (ocena związana z zaliczeniem ćwiczeń) zależy od ocen prac zaliczeniowych, ale także zaangażowania w ćwiczenia, znajomość treści wykładów i umiejętność rozwiązywania problemów. Zgodnie z Regulaminem Studiów przeprowadza się dodatkowe zaliczenia poprawkowe przed terminem egzaminu dla studentów, którzy nie uzyskali pozytywnej oceny. W takim wypadku w systemie elektronicznym (obecnie eProto) wystawiane są dwie oceny – ocena niedostateczna w pierwszym terminie oraz, jako druga, ocena uzyskana po zaliczeniu poprawkowym. Prace egzaminacyjne podlegają ocenie na podobnej zasadzie co prace zaliczeniowe. Poszczególne pytania/zadania podlegają ocenie punktowej, przy czym przyjęte jest przyznawanie części punktów za zadanie nie w pełni rozwiązane.</w:t>
      </w:r>
    </w:p>
    <w:p w:rsidR="006D088A" w:rsidRPr="006D088A" w:rsidRDefault="006D088A" w:rsidP="006D088A">
      <w:pPr>
        <w:autoSpaceDE w:val="0"/>
        <w:autoSpaceDN w:val="0"/>
        <w:adjustRightInd w:val="0"/>
        <w:spacing w:before="60" w:after="60"/>
        <w:rPr>
          <w:rFonts w:ascii="Arial Narrow" w:hAnsi="Arial Narrow"/>
          <w:u w:val="single"/>
        </w:rPr>
      </w:pPr>
      <w:r w:rsidRPr="006D088A">
        <w:rPr>
          <w:rFonts w:ascii="Arial Narrow" w:hAnsi="Arial Narrow"/>
          <w:u w:val="single"/>
        </w:rPr>
        <w:t xml:space="preserve">System weryfikacji efektów </w:t>
      </w:r>
      <w:r w:rsidR="00054EA7">
        <w:rPr>
          <w:rFonts w:ascii="Arial Narrow" w:hAnsi="Arial Narrow"/>
          <w:u w:val="single"/>
        </w:rPr>
        <w:t>uczenia się</w:t>
      </w:r>
      <w:r w:rsidRPr="006D088A">
        <w:rPr>
          <w:rFonts w:ascii="Arial Narrow" w:hAnsi="Arial Narrow"/>
          <w:u w:val="single"/>
        </w:rPr>
        <w:t xml:space="preserve"> uzyskanych w wyniku odbycia stażu/praktyk</w:t>
      </w:r>
    </w:p>
    <w:p w:rsidR="006D088A" w:rsidRPr="006D088A" w:rsidRDefault="006D088A" w:rsidP="002F7CF5">
      <w:pPr>
        <w:spacing w:after="0" w:line="300" w:lineRule="exact"/>
        <w:ind w:firstLine="425"/>
        <w:jc w:val="both"/>
        <w:rPr>
          <w:rFonts w:ascii="Arial Narrow" w:hAnsi="Arial Narrow"/>
          <w:bCs/>
        </w:rPr>
      </w:pPr>
      <w:r w:rsidRPr="006D088A">
        <w:rPr>
          <w:rFonts w:ascii="Arial Narrow" w:eastAsia="Calibri" w:hAnsi="Arial Narrow"/>
        </w:rPr>
        <w:t xml:space="preserve">Weryfikacji efektów </w:t>
      </w:r>
      <w:r w:rsidR="00054EA7">
        <w:rPr>
          <w:rFonts w:ascii="Arial Narrow" w:hAnsi="Arial Narrow"/>
        </w:rPr>
        <w:t>uczenia się</w:t>
      </w:r>
      <w:r w:rsidRPr="006D088A">
        <w:rPr>
          <w:rFonts w:ascii="Arial Narrow" w:eastAsia="Calibri" w:hAnsi="Arial Narrow"/>
        </w:rPr>
        <w:t xml:space="preserve"> zdobytych w trakcie praktyk dokonuje kierunkowy opiekun praktyk na podstawie dokumentów związanych z organizacją i przebiegiem praktyk oraz informacji o miejscu odbywania praktyk. Zgodnie z </w:t>
      </w:r>
      <w:r w:rsidRPr="006D088A">
        <w:rPr>
          <w:rFonts w:ascii="Arial Narrow" w:eastAsia="Calibri" w:hAnsi="Arial Narrow"/>
          <w:i/>
        </w:rPr>
        <w:t xml:space="preserve">Regulaminem </w:t>
      </w:r>
      <w:r w:rsidRPr="006D088A">
        <w:rPr>
          <w:rFonts w:ascii="Arial Narrow" w:hAnsi="Arial Narrow"/>
          <w:bCs/>
          <w:i/>
        </w:rPr>
        <w:t>organizacji obowiązkowych praktyk studenckich objętych planem studiów na Wydziale Elektroniki i Telekomunikacji Politechniki Poznańskiej</w:t>
      </w:r>
      <w:r w:rsidRPr="006D088A">
        <w:rPr>
          <w:rFonts w:ascii="Arial Narrow" w:hAnsi="Arial Narrow"/>
          <w:bCs/>
        </w:rPr>
        <w:t xml:space="preserve"> opiekun praktyk otrzymuje następujące dokumenty:</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potwierdzenie przyjęcia studenta na praktykę wypełnione przez podmiot zewnętrzny lub skierowanie na praktykę wystawione przez Centrum Praktyk i Karier Studentów i Absolwentów PP (opiekun zatwierdza miejsce odbywania praktyk),</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program praktyk (przygotowany w porozumieniu z podmiotem zewnętrznym),</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zaświadczenie o odbyciu praktyki zawierające opinię zakładu pracy o praktykancie,</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sprawozdanie z przebiegu praktyki – dziennik praktykanta, zadania opisywane przez studenta muszą być potwierdzone przez zakładowego opiekuna praktyk,</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 xml:space="preserve">ankietę opisująca uzyskane efekty </w:t>
      </w:r>
      <w:r w:rsidR="00054EA7">
        <w:rPr>
          <w:rFonts w:ascii="Arial Narrow" w:hAnsi="Arial Narrow"/>
        </w:rPr>
        <w:t>uczenia się</w:t>
      </w:r>
      <w:r w:rsidRPr="006D088A">
        <w:rPr>
          <w:rFonts w:ascii="Arial Narrow" w:hAnsi="Arial Narrow"/>
        </w:rPr>
        <w:t xml:space="preserve"> – ocena studenta przez zakład pracy,</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 xml:space="preserve">ankietę opisująca uzyskane efekty </w:t>
      </w:r>
      <w:r w:rsidR="00054EA7">
        <w:rPr>
          <w:rFonts w:ascii="Arial Narrow" w:hAnsi="Arial Narrow"/>
        </w:rPr>
        <w:t>uczenia się</w:t>
      </w:r>
      <w:r w:rsidRPr="006D088A">
        <w:rPr>
          <w:rFonts w:ascii="Arial Narrow" w:hAnsi="Arial Narrow"/>
        </w:rPr>
        <w:t xml:space="preserve"> – ankieta przydatności i satysfakcji z odbytej praktyki,</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 xml:space="preserve">ocenę uzyskanych efektów </w:t>
      </w:r>
      <w:r w:rsidR="00054EA7">
        <w:rPr>
          <w:rFonts w:ascii="Arial Narrow" w:hAnsi="Arial Narrow"/>
        </w:rPr>
        <w:t>uczenia się</w:t>
      </w:r>
      <w:r w:rsidRPr="006D088A">
        <w:rPr>
          <w:rFonts w:ascii="Arial Narrow" w:hAnsi="Arial Narrow"/>
        </w:rPr>
        <w:t xml:space="preserve"> studenta wystawioną przez opiekuna praktyk.</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Po zebraniu wszystkich dokumentów dotyczących praktyk opiekunowie dokonują analizy wyników ankiet pod kątem ocen uzyskanych przez studentów i uwag ich opiekunów z zakładów pracy, w których odbywali oni praktyki. Uwzględniają również opinie zebrane w trakcie odbywania praktyk. Wnioski przekazywane są pełnomocnikowi dziekana ds. praktyk.</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Pełnomocnik dziekana ds. praktyk zobowiązany jest do przedstawienia sprawozdania WZJK. Wnioski wypływające z oceny efektów </w:t>
      </w:r>
      <w:r w:rsidR="00054EA7">
        <w:rPr>
          <w:rFonts w:ascii="Arial Narrow" w:hAnsi="Arial Narrow"/>
        </w:rPr>
        <w:t>uczenia się</w:t>
      </w:r>
      <w:r w:rsidRPr="006D088A">
        <w:rPr>
          <w:rFonts w:ascii="Arial Narrow" w:hAnsi="Arial Narrow"/>
        </w:rPr>
        <w:t xml:space="preserve"> uzyskanych w wyniku odbycia stażu/praktyk mają wpływ na decyzje o kierowaniu studentów na praktyki do określonych podmiotów zewnętrznych w następnym roku. Posłużą również do podjęcia starań o zwiększenie liczby praktykantów w zakładach pracy, gdzie istnieje możliwość uzyskania zakładanych efektów </w:t>
      </w:r>
      <w:r w:rsidR="00054EA7">
        <w:rPr>
          <w:rFonts w:ascii="Arial Narrow" w:hAnsi="Arial Narrow"/>
        </w:rPr>
        <w:t>uczenia się</w:t>
      </w:r>
      <w:r w:rsidRPr="006D088A">
        <w:rPr>
          <w:rFonts w:ascii="Arial Narrow" w:hAnsi="Arial Narrow"/>
        </w:rPr>
        <w:t>.</w:t>
      </w:r>
    </w:p>
    <w:p w:rsidR="006D088A" w:rsidRPr="006D088A" w:rsidRDefault="006D088A" w:rsidP="002F7CF5">
      <w:pPr>
        <w:spacing w:after="0" w:line="300" w:lineRule="exact"/>
        <w:ind w:firstLine="425"/>
        <w:jc w:val="both"/>
        <w:rPr>
          <w:rFonts w:ascii="Arial Narrow" w:eastAsia="Calibri" w:hAnsi="Arial Narrow"/>
        </w:rPr>
      </w:pPr>
      <w:r w:rsidRPr="006D088A">
        <w:rPr>
          <w:rFonts w:ascii="Arial Narrow" w:eastAsia="Calibri" w:hAnsi="Arial Narrow"/>
          <w:b/>
        </w:rPr>
        <w:t>Uwaga</w:t>
      </w:r>
      <w:r w:rsidRPr="006D088A">
        <w:rPr>
          <w:rFonts w:ascii="Arial Narrow" w:eastAsia="Calibri" w:hAnsi="Arial Narrow"/>
        </w:rPr>
        <w:t xml:space="preserve">: </w:t>
      </w:r>
      <w:r w:rsidRPr="006D088A">
        <w:rPr>
          <w:rFonts w:ascii="Arial Narrow" w:hAnsi="Arial Narrow"/>
        </w:rPr>
        <w:t xml:space="preserve">Regulamin praktyk został zatwierdzony 24 września 2013 i udoskonalony w maju 2018 r. Wymaga on przeprowadzenia </w:t>
      </w:r>
      <w:r w:rsidRPr="006D088A">
        <w:rPr>
          <w:rFonts w:ascii="Arial Narrow" w:hAnsi="Arial Narrow"/>
          <w:bCs/>
        </w:rPr>
        <w:t xml:space="preserve">ankiety wśród studentów opisującej uzyskane, ich zdaniem, efekty </w:t>
      </w:r>
      <w:r w:rsidR="00054EA7">
        <w:rPr>
          <w:rFonts w:ascii="Arial Narrow" w:hAnsi="Arial Narrow"/>
        </w:rPr>
        <w:t>uczenia się</w:t>
      </w:r>
      <w:r w:rsidRPr="006D088A">
        <w:rPr>
          <w:rFonts w:ascii="Arial Narrow" w:hAnsi="Arial Narrow"/>
          <w:bCs/>
        </w:rPr>
        <w:t xml:space="preserve"> („Ankieta przydatności i satysfakcji z odbytej praktyki”). Poza oceną studenta opiekun praktyk dokona oceny uzyskanych efektów </w:t>
      </w:r>
      <w:r w:rsidR="00054EA7">
        <w:rPr>
          <w:rFonts w:ascii="Arial Narrow" w:hAnsi="Arial Narrow"/>
        </w:rPr>
        <w:t>uczenia się</w:t>
      </w:r>
      <w:r w:rsidRPr="006D088A">
        <w:rPr>
          <w:rFonts w:ascii="Arial Narrow" w:hAnsi="Arial Narrow"/>
          <w:bCs/>
        </w:rPr>
        <w:t>. Ankiety stanowią załącznik do regulaminu studiów.</w:t>
      </w:r>
    </w:p>
    <w:p w:rsidR="006D088A" w:rsidRPr="006D088A" w:rsidRDefault="006D088A" w:rsidP="006D088A">
      <w:pPr>
        <w:autoSpaceDE w:val="0"/>
        <w:autoSpaceDN w:val="0"/>
        <w:adjustRightInd w:val="0"/>
        <w:spacing w:before="60" w:after="60"/>
        <w:rPr>
          <w:rFonts w:ascii="Arial Narrow" w:hAnsi="Arial Narrow"/>
          <w:u w:val="single"/>
        </w:rPr>
      </w:pPr>
      <w:r w:rsidRPr="006D088A">
        <w:rPr>
          <w:rFonts w:ascii="Arial Narrow" w:hAnsi="Arial Narrow"/>
          <w:u w:val="single"/>
        </w:rPr>
        <w:t xml:space="preserve">System sprawdzenia efektów </w:t>
      </w:r>
      <w:r w:rsidR="00054EA7" w:rsidRPr="00054EA7">
        <w:rPr>
          <w:rFonts w:ascii="Arial Narrow" w:hAnsi="Arial Narrow"/>
          <w:u w:val="single"/>
        </w:rPr>
        <w:t>uczenia się</w:t>
      </w:r>
      <w:r w:rsidRPr="00054EA7">
        <w:rPr>
          <w:rFonts w:ascii="Arial Narrow" w:hAnsi="Arial Narrow"/>
          <w:u w:val="single"/>
        </w:rPr>
        <w:t xml:space="preserve"> w procesie</w:t>
      </w:r>
      <w:r w:rsidRPr="006D088A">
        <w:rPr>
          <w:rFonts w:ascii="Arial Narrow" w:hAnsi="Arial Narrow"/>
          <w:u w:val="single"/>
        </w:rPr>
        <w:t xml:space="preserve"> dyplomowania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Proces dyplomowania jest bardzo ważnym okresem studiów pozwalającym na badanie realizacji efektów </w:t>
      </w:r>
      <w:r w:rsidR="00054EA7">
        <w:rPr>
          <w:rFonts w:ascii="Arial Narrow" w:hAnsi="Arial Narrow"/>
        </w:rPr>
        <w:t>uczenia się</w:t>
      </w:r>
      <w:r w:rsidRPr="006D088A">
        <w:rPr>
          <w:rFonts w:ascii="Arial Narrow" w:hAnsi="Arial Narrow"/>
        </w:rPr>
        <w:t xml:space="preserve">. Prowadzący pracę dyplomową ma sposobność sprawdzania wyniesionej ze studiów wiedzy dyplomanta nadzorując systematycznie postępy w realizacji pracy dyplomowej. WZJK kładzie nacisk na systematyczność spotkań opiekuna pracy dyplomowej z dyplomantem, co umożliwia weryfikację posiadanych przez studenta efektów </w:t>
      </w:r>
      <w:r w:rsidR="00054EA7">
        <w:rPr>
          <w:rFonts w:ascii="Arial Narrow" w:hAnsi="Arial Narrow"/>
        </w:rPr>
        <w:t>uczenia się</w:t>
      </w:r>
      <w:r w:rsidRPr="006D088A">
        <w:rPr>
          <w:rFonts w:ascii="Arial Narrow" w:hAnsi="Arial Narrow"/>
        </w:rPr>
        <w:t xml:space="preserve"> i w dużej mierze zapobiega plagiatowi. Sygnały przekazywane kierownikom katedr od wielu prowadzących dają łącznie szeroką orientację w realizacji efektów </w:t>
      </w:r>
      <w:r w:rsidR="00054EA7">
        <w:rPr>
          <w:rFonts w:ascii="Arial Narrow" w:hAnsi="Arial Narrow"/>
        </w:rPr>
        <w:t>uczenia się</w:t>
      </w:r>
      <w:r w:rsidRPr="006D088A">
        <w:rPr>
          <w:rFonts w:ascii="Arial Narrow" w:hAnsi="Arial Narrow"/>
        </w:rPr>
        <w:t xml:space="preserve"> całych studiów. Prowadzący prace dyplomowe mają obowiązek zgłaszania zaobserwowanych braków w tej dziedzinie do WZJK normalną drogą, czyli przez Kierowników swoich Katedr.</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lastRenderedPageBreak/>
        <w:t xml:space="preserve">Zadaniem WZJK jest monitorowanie tych zgłoszeń i reagowanie na dostrzeżone nieprawidłowości. Wyjaśnienie ich występowania rozpoczyna się od sprawdzenia, czy opinia o występowaniu tych braków jest podzielana przez większą liczbę prowadzących prace dyplomowe. Jeśli tak, WZJK przeprowadza rozmowy wyjaśniające z osobami prowadzącymi przedmioty, w których realizowane są poddane w wątpliwość efekty </w:t>
      </w:r>
      <w:r w:rsidR="00054EA7">
        <w:rPr>
          <w:rFonts w:ascii="Arial Narrow" w:hAnsi="Arial Narrow"/>
        </w:rPr>
        <w:t>uczenia się</w:t>
      </w:r>
      <w:r w:rsidRPr="006D088A">
        <w:rPr>
          <w:rFonts w:ascii="Arial Narrow" w:hAnsi="Arial Narrow"/>
        </w:rPr>
        <w:t xml:space="preserve"> i ewentualnie podejmuje dalsze decyzje co do sugerowanych treści tych przedmiotów, ewentualnie nawet programu studiów.</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Innym narzędziem badania realizacji efektów </w:t>
      </w:r>
      <w:r w:rsidR="00054EA7">
        <w:rPr>
          <w:rFonts w:ascii="Arial Narrow" w:hAnsi="Arial Narrow"/>
        </w:rPr>
        <w:t>uczenia się</w:t>
      </w:r>
      <w:r w:rsidRPr="006D088A">
        <w:rPr>
          <w:rFonts w:ascii="Arial Narrow" w:hAnsi="Arial Narrow"/>
        </w:rPr>
        <w:t xml:space="preserve"> jest analiza przez WZJK sygnałów osób biorących udział w obronach prac dyplomowych (egzaminach dyplomowych). Z jednej strony prodziekani przygotowują ocenę statystyczną wyników egzaminów dyplomowych, z drugiej strony przez Kierowników Katedr do WZJK płyną informacje na temat trudności dyplomantów w odpowiedzi na pytania egzaminacyjne. Po zakończeniu roku akademickiego WZJK dyskutuje przekazane informacje na temat przebiegu i ocen studentów uzyskanych w trakcie egzaminów dyplomowych. Wnioski z dyskusji zostają przekazane Radzie Wydziału i pozostałym pracownikom.</w:t>
      </w:r>
    </w:p>
    <w:p w:rsidR="006D088A" w:rsidRPr="00054EA7" w:rsidRDefault="006D088A" w:rsidP="006D088A">
      <w:pPr>
        <w:spacing w:before="120" w:after="120" w:line="240" w:lineRule="auto"/>
        <w:rPr>
          <w:rFonts w:ascii="Arial Narrow" w:hAnsi="Arial Narrow"/>
          <w:b/>
          <w:bCs/>
        </w:rPr>
      </w:pPr>
      <w:r w:rsidRPr="006D088A">
        <w:rPr>
          <w:rFonts w:ascii="Arial Narrow" w:hAnsi="Arial Narrow"/>
          <w:b/>
          <w:bCs/>
        </w:rPr>
        <w:t xml:space="preserve">Opis udziału interesariuszy wewnętrznych i zewnętrznych w procesie określania i weryfikacji zakładanych </w:t>
      </w:r>
      <w:r w:rsidRPr="00054EA7">
        <w:rPr>
          <w:rFonts w:ascii="Arial Narrow" w:hAnsi="Arial Narrow"/>
          <w:b/>
          <w:bCs/>
        </w:rPr>
        <w:t xml:space="preserve">efektów </w:t>
      </w:r>
      <w:r w:rsidR="00054EA7" w:rsidRPr="00054EA7">
        <w:rPr>
          <w:rFonts w:ascii="Arial Narrow" w:hAnsi="Arial Narrow"/>
          <w:b/>
        </w:rPr>
        <w:t>uczenia się</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Zmiany efektów </w:t>
      </w:r>
      <w:r w:rsidR="00054EA7">
        <w:rPr>
          <w:rFonts w:ascii="Arial Narrow" w:hAnsi="Arial Narrow"/>
        </w:rPr>
        <w:t>uczenia się</w:t>
      </w:r>
      <w:r w:rsidRPr="006D088A">
        <w:rPr>
          <w:rFonts w:ascii="Arial Narrow" w:hAnsi="Arial Narrow"/>
        </w:rPr>
        <w:t xml:space="preserve"> lub chęć wprowadzenia nowych efektów </w:t>
      </w:r>
      <w:r w:rsidR="00054EA7">
        <w:rPr>
          <w:rFonts w:ascii="Arial Narrow" w:hAnsi="Arial Narrow"/>
        </w:rPr>
        <w:t>uczenia się</w:t>
      </w:r>
      <w:r w:rsidRPr="006D088A">
        <w:rPr>
          <w:rFonts w:ascii="Arial Narrow" w:hAnsi="Arial Narrow"/>
        </w:rPr>
        <w:t xml:space="preserve"> są zgłaszane przez </w:t>
      </w:r>
      <w:r w:rsidRPr="006D088A">
        <w:rPr>
          <w:rFonts w:ascii="Arial Narrow" w:hAnsi="Arial Narrow"/>
          <w:b/>
          <w:bCs/>
        </w:rPr>
        <w:t>studentów, pracowników lub przedstawicieli przedsi</w:t>
      </w:r>
      <w:r w:rsidRPr="006D088A">
        <w:rPr>
          <w:rFonts w:ascii="Arial Narrow" w:hAnsi="Arial Narrow"/>
        </w:rPr>
        <w:t>ę</w:t>
      </w:r>
      <w:r w:rsidRPr="006D088A">
        <w:rPr>
          <w:rFonts w:ascii="Arial Narrow" w:hAnsi="Arial Narrow"/>
          <w:b/>
          <w:bCs/>
        </w:rPr>
        <w:t xml:space="preserve">biorstw ICT </w:t>
      </w:r>
      <w:r w:rsidRPr="006D088A">
        <w:rPr>
          <w:rFonts w:ascii="Arial Narrow" w:hAnsi="Arial Narrow"/>
        </w:rPr>
        <w:t xml:space="preserve">pracownikom WEiT, którzy przekazują propozycje zespołowi WZJK. Zespół rozważa zasadność propozycji (w przypadkach dużej wagi w obecności osób zainteresowanych), analizuje jej wykonalność i przedstawia swoją opinię Kolegium Dziekańskiemu, na którym po dyskusji Dziekan podejmuje decyzję o dalszym toku sprawy. Propozycja może zostać odrzucona, przekazana do uszczegółowienia na drodze dalszych rozmów zainteresowanych osób, mogą zostać zaproponowane zmiany w treści przedmiotów, których efekty </w:t>
      </w:r>
      <w:r w:rsidR="00054EA7">
        <w:rPr>
          <w:rFonts w:ascii="Arial Narrow" w:hAnsi="Arial Narrow"/>
        </w:rPr>
        <w:t>uczenia się</w:t>
      </w:r>
      <w:r w:rsidRPr="006D088A">
        <w:rPr>
          <w:rFonts w:ascii="Arial Narrow" w:hAnsi="Arial Narrow"/>
        </w:rPr>
        <w:t xml:space="preserve"> dotyczą, ewentualnie mogą zostać sporządzone wnioski do Rady Wydziału o zmiany w programie studiów.</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Przykłady współpracy WEiT z przedsiębiorstwami branży ICT i branży elektronicznej (interesariuszami zewnętrznymi) oraz przykłady wpływu interesariuszy zewnętrznych na obowiązujące efekty </w:t>
      </w:r>
      <w:r w:rsidR="00054EA7">
        <w:rPr>
          <w:rFonts w:ascii="Arial Narrow" w:hAnsi="Arial Narrow"/>
        </w:rPr>
        <w:t>uczenia się</w:t>
      </w:r>
      <w:r w:rsidRPr="006D088A">
        <w:rPr>
          <w:rFonts w:ascii="Arial Narrow" w:hAnsi="Arial Narrow"/>
        </w:rPr>
        <w:t xml:space="preserve"> (oraz na sposoby ich realizacji lub zmiany) zawierają pisma od tych przedsiębiorstw opisujące współpracę z WEiT.</w:t>
      </w:r>
    </w:p>
    <w:p w:rsidR="006D088A" w:rsidRPr="00054EA7" w:rsidRDefault="006D088A" w:rsidP="006D088A">
      <w:pPr>
        <w:spacing w:before="120" w:after="120" w:line="240" w:lineRule="auto"/>
        <w:rPr>
          <w:rFonts w:ascii="Arial Narrow" w:hAnsi="Arial Narrow"/>
          <w:b/>
          <w:bCs/>
        </w:rPr>
      </w:pPr>
      <w:r w:rsidRPr="00054EA7">
        <w:rPr>
          <w:rFonts w:ascii="Arial Narrow" w:hAnsi="Arial Narrow"/>
          <w:b/>
          <w:bCs/>
        </w:rPr>
        <w:t xml:space="preserve">Doskonalenie efektów </w:t>
      </w:r>
      <w:r w:rsidR="00054EA7" w:rsidRPr="00054EA7">
        <w:rPr>
          <w:rFonts w:ascii="Arial Narrow" w:hAnsi="Arial Narrow"/>
          <w:b/>
        </w:rPr>
        <w:t>uczenia się</w:t>
      </w:r>
    </w:p>
    <w:p w:rsidR="006D088A" w:rsidRPr="006D088A" w:rsidRDefault="006D088A" w:rsidP="002F7CF5">
      <w:pPr>
        <w:spacing w:after="0" w:line="300" w:lineRule="exact"/>
        <w:ind w:firstLine="425"/>
        <w:jc w:val="both"/>
        <w:rPr>
          <w:rFonts w:ascii="Arial Narrow" w:hAnsi="Arial Narrow"/>
        </w:rPr>
      </w:pPr>
      <w:r w:rsidRPr="008E27A0">
        <w:rPr>
          <w:rFonts w:ascii="Arial Narrow" w:hAnsi="Arial Narrow"/>
        </w:rPr>
        <w:t xml:space="preserve">Efekty </w:t>
      </w:r>
      <w:r w:rsidR="00054EA7" w:rsidRPr="008E27A0">
        <w:rPr>
          <w:rFonts w:ascii="Arial Narrow" w:hAnsi="Arial Narrow"/>
        </w:rPr>
        <w:t>uczenia się</w:t>
      </w:r>
      <w:r w:rsidRPr="008E27A0">
        <w:rPr>
          <w:rFonts w:ascii="Arial Narrow" w:hAnsi="Arial Narrow"/>
        </w:rPr>
        <w:t xml:space="preserve"> zostały zaproponowane i zatwierdzone stosunkowo niedawno (</w:t>
      </w:r>
      <w:r w:rsidR="003B604E" w:rsidRPr="008E27A0">
        <w:rPr>
          <w:rFonts w:ascii="Arial Narrow" w:hAnsi="Arial Narrow"/>
        </w:rPr>
        <w:t>grudzień</w:t>
      </w:r>
      <w:r w:rsidRPr="008E27A0">
        <w:rPr>
          <w:rFonts w:ascii="Arial Narrow" w:hAnsi="Arial Narrow"/>
        </w:rPr>
        <w:t xml:space="preserve"> 201</w:t>
      </w:r>
      <w:r w:rsidR="000723A7" w:rsidRPr="008E27A0">
        <w:rPr>
          <w:rFonts w:ascii="Arial Narrow" w:hAnsi="Arial Narrow"/>
        </w:rPr>
        <w:t>8</w:t>
      </w:r>
      <w:r w:rsidRPr="008E27A0">
        <w:rPr>
          <w:rFonts w:ascii="Arial Narrow" w:hAnsi="Arial Narrow"/>
        </w:rPr>
        <w:t>) i będą dopiero</w:t>
      </w:r>
      <w:r w:rsidRPr="006D088A">
        <w:rPr>
          <w:rFonts w:ascii="Arial Narrow" w:hAnsi="Arial Narrow"/>
        </w:rPr>
        <w:t xml:space="preserve"> monitorowane i weryfikowane. Z tego względu dotychczas nie zaistniała potrzeba przygotowania procedur ich doskonalenia. Odpowiednia procedura zostanie przygotowana, gdy stanie się widoczne, jakie efekty nie są realizowane, są zbyt trudne do uzyskania dla przeciętnego studenta lub wymagają zmian z innych powodów.</w:t>
      </w:r>
    </w:p>
    <w:p w:rsidR="006D088A" w:rsidRPr="00054EA7" w:rsidRDefault="006D088A" w:rsidP="006D088A">
      <w:pPr>
        <w:spacing w:before="120" w:after="120" w:line="240" w:lineRule="auto"/>
        <w:rPr>
          <w:rFonts w:ascii="Arial Narrow" w:hAnsi="Arial Narrow"/>
          <w:b/>
          <w:bCs/>
        </w:rPr>
      </w:pPr>
      <w:r w:rsidRPr="006D088A">
        <w:rPr>
          <w:rFonts w:ascii="Arial Narrow" w:hAnsi="Arial Narrow"/>
          <w:b/>
          <w:bCs/>
        </w:rPr>
        <w:t xml:space="preserve">Opis procedury zapewniającej publiczną </w:t>
      </w:r>
      <w:r w:rsidRPr="00054EA7">
        <w:rPr>
          <w:rFonts w:ascii="Arial Narrow" w:hAnsi="Arial Narrow"/>
          <w:b/>
          <w:bCs/>
        </w:rPr>
        <w:t xml:space="preserve">dostępność opisu efektów </w:t>
      </w:r>
      <w:r w:rsidR="00054EA7" w:rsidRPr="00054EA7">
        <w:rPr>
          <w:rFonts w:ascii="Arial Narrow" w:hAnsi="Arial Narrow"/>
          <w:b/>
        </w:rPr>
        <w:t>uczenia się</w:t>
      </w:r>
      <w:r w:rsidRPr="00054EA7">
        <w:rPr>
          <w:rFonts w:ascii="Arial Narrow" w:hAnsi="Arial Narrow"/>
          <w:b/>
          <w:bCs/>
        </w:rPr>
        <w:t>, systemu ich oceny oraz weryfikacji</w:t>
      </w:r>
    </w:p>
    <w:p w:rsidR="006D088A" w:rsidRPr="00054EA7" w:rsidRDefault="006D088A" w:rsidP="006D088A">
      <w:pPr>
        <w:spacing w:before="120" w:after="120" w:line="240" w:lineRule="auto"/>
        <w:rPr>
          <w:rFonts w:ascii="Arial Narrow" w:hAnsi="Arial Narrow"/>
          <w:b/>
          <w:bCs/>
        </w:rPr>
      </w:pPr>
      <w:r w:rsidRPr="00054EA7">
        <w:rPr>
          <w:rFonts w:ascii="Arial Narrow" w:hAnsi="Arial Narrow"/>
          <w:b/>
          <w:bCs/>
        </w:rPr>
        <w:t xml:space="preserve">Dostępność opisu efektów </w:t>
      </w:r>
      <w:r w:rsidR="00054EA7" w:rsidRPr="00054EA7">
        <w:rPr>
          <w:rFonts w:ascii="Arial Narrow" w:hAnsi="Arial Narrow"/>
          <w:b/>
        </w:rPr>
        <w:t>uczenia się</w:t>
      </w:r>
    </w:p>
    <w:p w:rsidR="000723A7" w:rsidRPr="00901703" w:rsidRDefault="000723A7" w:rsidP="000723A7">
      <w:pPr>
        <w:spacing w:after="0" w:line="300" w:lineRule="exact"/>
        <w:ind w:firstLine="425"/>
        <w:jc w:val="both"/>
        <w:rPr>
          <w:rFonts w:ascii="Arial Narrow" w:hAnsi="Arial Narrow"/>
        </w:rPr>
      </w:pPr>
      <w:r w:rsidRPr="00901703">
        <w:rPr>
          <w:rFonts w:ascii="Arial Narrow" w:hAnsi="Arial Narrow"/>
        </w:rPr>
        <w:t>Efekty uczenia się są dostępne na stronie WWW WEiT, natomiast opisy poszczególnych przedmiotów są dostępne na stronie Wydziału lub poprzez łącze ze strony WEiT do uczelnianego systemu kart opisu modułów zajęć.</w:t>
      </w:r>
    </w:p>
    <w:p w:rsidR="006D088A" w:rsidRPr="00054EA7" w:rsidRDefault="006D088A" w:rsidP="006D088A">
      <w:pPr>
        <w:spacing w:before="120" w:after="120" w:line="240" w:lineRule="auto"/>
        <w:rPr>
          <w:rFonts w:ascii="Arial Narrow" w:hAnsi="Arial Narrow"/>
          <w:b/>
          <w:bCs/>
        </w:rPr>
      </w:pPr>
      <w:r w:rsidRPr="006D088A">
        <w:rPr>
          <w:rFonts w:ascii="Arial Narrow" w:hAnsi="Arial Narrow"/>
          <w:b/>
          <w:bCs/>
        </w:rPr>
        <w:t xml:space="preserve">Ocena </w:t>
      </w:r>
      <w:r w:rsidRPr="00054EA7">
        <w:rPr>
          <w:rFonts w:ascii="Arial Narrow" w:hAnsi="Arial Narrow"/>
          <w:b/>
          <w:bCs/>
        </w:rPr>
        <w:t xml:space="preserve">uzyskanych przez studentów efektów </w:t>
      </w:r>
      <w:r w:rsidR="00054EA7" w:rsidRPr="00054EA7">
        <w:rPr>
          <w:rFonts w:ascii="Arial Narrow" w:hAnsi="Arial Narrow"/>
          <w:b/>
        </w:rPr>
        <w:t>uczenia się</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Rezultaty sesji, opinie prowadzących zajęcia i opinie studentów (zawarte w ankietach opiniujących zajęcia) będą podstawą oceny uzyskanych efektów </w:t>
      </w:r>
      <w:r w:rsidR="00054EA7">
        <w:rPr>
          <w:rFonts w:ascii="Arial Narrow" w:hAnsi="Arial Narrow"/>
        </w:rPr>
        <w:t>uczenia się</w:t>
      </w:r>
      <w:r w:rsidRPr="006D088A">
        <w:rPr>
          <w:rFonts w:ascii="Arial Narrow" w:hAnsi="Arial Narrow"/>
        </w:rPr>
        <w:t xml:space="preserve">. Po zakończeniu każdej sesji WZJK analizuje elektronicznie dostępną dla studentów tzw. eAnkietę wypełnianą anonimowo oraz anonimowe, papierowe ankiety przygotowane na Wydziale. eAnkieta obejmuje ocenę przedmiotu, ocenę prowadzącego przedmiot oraz ocenę przedmiotu i prowadzącego. W ankiecie papierowej studenci mogą odpowiedzieć na bardziej szczegółowe zagadnienia związane z oceną przedmiotu i prowadzącego. W każdej kategorii student odpowiada na kilka pytań. Wyniki eAnkiety i ankiety papierowej są przedstawiane zespołowi WZJK przez odpowiedniego Kierownika Katedry. Wyniki i statystyki każdej sesji po zakończeniu sesji są także przedstawiane przez odpowiednich prodziekanów zespołowi WZJK. Jednocześnie, Kierownicy Katedr (członkowie WZJK) zbierają opinie prowadzących zajęcia na temat uzyskanych efektów </w:t>
      </w:r>
      <w:r w:rsidR="00054EA7">
        <w:rPr>
          <w:rFonts w:ascii="Arial Narrow" w:hAnsi="Arial Narrow"/>
        </w:rPr>
        <w:t>uczenia się</w:t>
      </w:r>
      <w:r w:rsidRPr="006D088A">
        <w:rPr>
          <w:rFonts w:ascii="Arial Narrow" w:hAnsi="Arial Narrow"/>
        </w:rPr>
        <w:t>, bądź ewentualnych problemów w otrzymaniu założonych efektów. Opinie prodziekanów, Kierowników Katedr i prowadzących zajęcia są podstawą dyskusji w ramach WZJK. Wnioski są przekazywane Dziekanowi i Radzie Wydziału.</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lastRenderedPageBreak/>
        <w:t xml:space="preserve">Założeniem takiej konstrukcji procedury jest uczestnictwo w procesie oceny efektów </w:t>
      </w:r>
      <w:r w:rsidR="00054EA7">
        <w:rPr>
          <w:rFonts w:ascii="Arial Narrow" w:hAnsi="Arial Narrow"/>
        </w:rPr>
        <w:t>uczenia się</w:t>
      </w:r>
      <w:r w:rsidRPr="006D088A">
        <w:rPr>
          <w:rFonts w:ascii="Arial Narrow" w:hAnsi="Arial Narrow"/>
        </w:rPr>
        <w:t xml:space="preserve"> wszystkich zainteresowanych stron, tj. studentów (opiniujących w ankietach prowadzenie zajęć), prowadzących zajęcia (swoją ocenę efektów </w:t>
      </w:r>
      <w:r w:rsidR="00054EA7">
        <w:rPr>
          <w:rFonts w:ascii="Arial Narrow" w:hAnsi="Arial Narrow"/>
        </w:rPr>
        <w:t>uczenia się</w:t>
      </w:r>
      <w:r w:rsidRPr="006D088A">
        <w:rPr>
          <w:rFonts w:ascii="Arial Narrow" w:hAnsi="Arial Narrow"/>
        </w:rPr>
        <w:t xml:space="preserve"> przekazują Kierownikom Katedr – członkom WZJK) oraz władz WEiT (przygotowujących analizę każdej sesji). Na podstawie opinii otrzymanych od studentów, prowadzących zajęcia i władz Wydziału, WZJK formułuje wnioski przekazywane pod dalszą dyskusję na Radzie Wydziału co najmniej raz w roku akademickim. Rezultaty tej dyskusji przekazywane są następnie przez Kierowników Katedr do prowadzących zajęcia.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Negatywna opinia studentów dotycząca przedmiotu lub osoby prowadzącej zajęcia prowadzi do uruchomienia przez Kierownika Katedry lub prodziekana i ewentualnie Dziekana procedury analizy sposobu prowadzenia danego przedmiotu. Zajęcia mogą być częściej hospitowane, a przełożony pracownika stara się wyjaśnić powody negatywnej opinii studentów. Po przeprowadzeniu przez Kierownika Katedry/prodziekana/ewentualnie Dziekana rozmów wyjaśniających ze studentami i pracownikiem zostają sformułowane zalecenia mające prowadzić do zmiany negatywnej oceny zajęć przez studentów. </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Każdy prowadzący zajęcia na swój użytek może przeprowadzić własną ankietę oceniającą jego zajęcia. Forma takiej ankiety jest zaproponowana w załączniku do zarządzenia Dziekana dotyczącego WSZJK. Władze Wydziału zachęcają pracowników do przeprowadzenia takiej ankiety przez studentów. Wyniki ankiety dostarczają prowadzącemu informacji pozwalającej na doskonalenie zajęć i uświadamiają mu popełniane błędy.</w:t>
      </w:r>
    </w:p>
    <w:p w:rsidR="006D088A" w:rsidRPr="00054EA7" w:rsidRDefault="006D088A" w:rsidP="006D088A">
      <w:pPr>
        <w:spacing w:before="120" w:after="120" w:line="240" w:lineRule="auto"/>
        <w:rPr>
          <w:rFonts w:ascii="Arial Narrow" w:hAnsi="Arial Narrow"/>
          <w:b/>
          <w:bCs/>
        </w:rPr>
      </w:pPr>
      <w:r w:rsidRPr="00054EA7">
        <w:rPr>
          <w:rFonts w:ascii="Arial Narrow" w:hAnsi="Arial Narrow"/>
          <w:b/>
          <w:bCs/>
        </w:rPr>
        <w:t xml:space="preserve">Weryfikacja uzyskanych przez studentów efektów </w:t>
      </w:r>
      <w:r w:rsidR="00054EA7" w:rsidRPr="00054EA7">
        <w:rPr>
          <w:rFonts w:ascii="Arial Narrow" w:hAnsi="Arial Narrow"/>
          <w:b/>
        </w:rPr>
        <w:t>uczenia się</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Proces weryfikacji efektów </w:t>
      </w:r>
      <w:r w:rsidR="00054EA7">
        <w:rPr>
          <w:rFonts w:ascii="Arial Narrow" w:hAnsi="Arial Narrow"/>
        </w:rPr>
        <w:t>uczenia się</w:t>
      </w:r>
      <w:r w:rsidRPr="006D088A">
        <w:rPr>
          <w:rFonts w:ascii="Arial Narrow" w:hAnsi="Arial Narrow"/>
        </w:rPr>
        <w:t xml:space="preserve"> jest bezpośrednio związany z procesami monitorowania i oceny efektów </w:t>
      </w:r>
      <w:r w:rsidR="00054EA7">
        <w:rPr>
          <w:rFonts w:ascii="Arial Narrow" w:hAnsi="Arial Narrow"/>
        </w:rPr>
        <w:t>uczenia się</w:t>
      </w:r>
      <w:r w:rsidRPr="006D088A">
        <w:rPr>
          <w:rFonts w:ascii="Arial Narrow" w:hAnsi="Arial Narrow"/>
        </w:rPr>
        <w:t xml:space="preserve">. Nieprawidłowości w realizacji założonych efektów </w:t>
      </w:r>
      <w:r w:rsidR="00054EA7">
        <w:rPr>
          <w:rFonts w:ascii="Arial Narrow" w:hAnsi="Arial Narrow"/>
        </w:rPr>
        <w:t>uczenia się</w:t>
      </w:r>
      <w:r w:rsidRPr="006D088A">
        <w:rPr>
          <w:rFonts w:ascii="Arial Narrow" w:hAnsi="Arial Narrow"/>
        </w:rPr>
        <w:t>, wykryte podczas procesu monitorowania bądź oceny, są niezwłocznie przekazywane do WZJK, który podejmuje odpowiednie kroki w celu przeciwdziałania potencjalnemu (wykrytemu w procesie monitorowania) lub realnemu (wykrytemu w procesie oceny) obniżeniu jakości kształcenia. Np. WZJK może skierować do Kierownika Katedry wniosek o zmianę prowadzącego zajęcia lub o przeprowadzenie hospitacji mającej na celu zbadanie przyczyn obniżenia jakości kształcenia.</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Opis zapobiegania zjawiskom patologicznym, związanym z procesem kształcenia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Zjawiska patologiczne związane z procesem kształcenia mogą występować z powodu studentów lub pracowników. Z </w:t>
      </w:r>
      <w:r w:rsidRPr="006D088A">
        <w:rPr>
          <w:rFonts w:ascii="Arial Narrow" w:hAnsi="Arial Narrow"/>
          <w:b/>
          <w:bCs/>
        </w:rPr>
        <w:t xml:space="preserve">powodu studentów </w:t>
      </w:r>
      <w:r w:rsidRPr="006D088A">
        <w:rPr>
          <w:rFonts w:ascii="Arial Narrow" w:hAnsi="Arial Narrow"/>
        </w:rPr>
        <w:t>możemy mieć do czynienia przede wszystkim z:</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nieusprawiedliwioną nieobecnością na zajęciach,</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odpisywaniem w trakcie egzaminów/kolokwiów,</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niewykonaniem lub wykonaniem niesamodzielnym zadań domowych/ projektów/symulacji/programów,</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plagiatem lub niesamodzielnym wykonaniem pracy dyplomowej.</w:t>
      </w:r>
    </w:p>
    <w:p w:rsidR="006D088A" w:rsidRPr="006D088A" w:rsidRDefault="006D088A" w:rsidP="006D088A">
      <w:pPr>
        <w:autoSpaceDE w:val="0"/>
        <w:autoSpaceDN w:val="0"/>
        <w:adjustRightInd w:val="0"/>
        <w:rPr>
          <w:rFonts w:ascii="Arial Narrow" w:hAnsi="Arial Narrow"/>
        </w:rPr>
      </w:pPr>
      <w:r w:rsidRPr="006D088A">
        <w:rPr>
          <w:rFonts w:ascii="Arial Narrow" w:hAnsi="Arial Narrow"/>
          <w:b/>
          <w:bCs/>
        </w:rPr>
        <w:t>Zapobieganie</w:t>
      </w:r>
      <w:r w:rsidRPr="006D088A">
        <w:rPr>
          <w:rFonts w:ascii="Arial Narrow" w:hAnsi="Arial Narrow"/>
        </w:rPr>
        <w:t>:</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Studenci są informowani na początku każdego przedmiotu o obowiązku obecności na zajęciach. Prowadzący sprawdzają obecność na każdych ćwiczeniach i laboratoriach. Regulamin Studiów precyzuje sankcje za nieobecność na zajęciach. Obecność na wykładach sprawdzana jest wyrywkowo zależnie od woli prowadzącego wykład.</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Odpisywanie („ściąganie”) w trakcie egzaminów lub kolokwiów jest zabronione i kontrolowane przez prowadzących egzamin lub kolokwium. W większości przypadków udowodnienie niesamodzielnego wykonywania pracy kończy się oceną niedostateczną.</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Samodzielność wykonywania pracy dyplomowej jest kontrolowana przez sprawdzanie postępów realizacji pracy dyplomowej. Kontrolę taką przeprowadza promotor pracy, który ma obowiązek spotykać się z studentem co najmniej przez liczbę godzin wynikającą z przydziału godzin dydaktycznych dla promotora pracy. Systematyczność pracy studenta jest także sprawdzana w trakcie seminarium dyplomowego, w trakcie którego student ma obowiązek kilkakrotnego prezentowania kolejnych wyników i postępów w pisaniu pracy prowadzącemu seminarium oraz pozostałym uczestnikom seminarium.</w:t>
      </w:r>
    </w:p>
    <w:p w:rsidR="006D088A" w:rsidRPr="006D088A" w:rsidRDefault="006D088A" w:rsidP="006D088A">
      <w:pPr>
        <w:autoSpaceDE w:val="0"/>
        <w:autoSpaceDN w:val="0"/>
        <w:adjustRightInd w:val="0"/>
        <w:rPr>
          <w:rFonts w:ascii="Arial Narrow" w:hAnsi="Arial Narrow"/>
        </w:rPr>
      </w:pPr>
      <w:r w:rsidRPr="006D088A">
        <w:rPr>
          <w:rFonts w:ascii="Arial Narrow" w:hAnsi="Arial Narrow"/>
        </w:rPr>
        <w:t xml:space="preserve">Z </w:t>
      </w:r>
      <w:r w:rsidRPr="006D088A">
        <w:rPr>
          <w:rFonts w:ascii="Arial Narrow" w:hAnsi="Arial Narrow"/>
          <w:b/>
        </w:rPr>
        <w:t>winy pracowników</w:t>
      </w:r>
      <w:r w:rsidRPr="006D088A">
        <w:rPr>
          <w:rFonts w:ascii="Arial Narrow" w:hAnsi="Arial Narrow"/>
        </w:rPr>
        <w:t xml:space="preserve"> możemy mieć do czynienia z:</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lastRenderedPageBreak/>
        <w:t xml:space="preserve">niepełną realizacją programu i treści danego przedmiotu, ich niewystarczającym poziomem lub nieatrakcyjnym sposobem jej przedstawienia, co może wiązać się z niepełną realizacją przedmiotowych i kierunkowych efektów </w:t>
      </w:r>
      <w:r w:rsidR="00B4052C">
        <w:rPr>
          <w:rFonts w:ascii="Arial Narrow" w:hAnsi="Arial Narrow"/>
        </w:rPr>
        <w:t>uczenia się</w:t>
      </w:r>
      <w:r w:rsidRPr="006D088A">
        <w:rPr>
          <w:rFonts w:ascii="Arial Narrow" w:hAnsi="Arial Narrow"/>
        </w:rPr>
        <w:t>,</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nieobyczajnym zachowaniem w stosunku do studentów,</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nieusprawiedliwioną nieobecnością na zajęciach lub spóźnianiem się na zajęcia,</w:t>
      </w:r>
    </w:p>
    <w:p w:rsidR="006D088A" w:rsidRPr="006D088A" w:rsidRDefault="006D088A" w:rsidP="000723A7">
      <w:pPr>
        <w:pStyle w:val="Akapitzlist"/>
        <w:numPr>
          <w:ilvl w:val="0"/>
          <w:numId w:val="26"/>
        </w:numPr>
        <w:spacing w:after="0" w:line="276" w:lineRule="auto"/>
        <w:jc w:val="both"/>
        <w:rPr>
          <w:rFonts w:ascii="Arial Narrow" w:hAnsi="Arial Narrow"/>
        </w:rPr>
      </w:pPr>
      <w:r w:rsidRPr="006D088A">
        <w:rPr>
          <w:rFonts w:ascii="Arial Narrow" w:hAnsi="Arial Narrow"/>
        </w:rPr>
        <w:t>niesprawiedliwym ocenianiem prac i egzaminów studenckich.</w:t>
      </w:r>
    </w:p>
    <w:p w:rsidR="006D088A" w:rsidRPr="006D088A" w:rsidRDefault="006D088A" w:rsidP="006D088A">
      <w:pPr>
        <w:autoSpaceDE w:val="0"/>
        <w:autoSpaceDN w:val="0"/>
        <w:adjustRightInd w:val="0"/>
        <w:rPr>
          <w:rFonts w:ascii="Arial Narrow" w:hAnsi="Arial Narrow"/>
          <w:b/>
        </w:rPr>
      </w:pPr>
      <w:r w:rsidRPr="006D088A">
        <w:rPr>
          <w:rFonts w:ascii="Arial Narrow" w:hAnsi="Arial Narrow"/>
          <w:b/>
        </w:rPr>
        <w:t>Zapobieganie:</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Dziekan w porozumieniu z WZJK poinformował wszystkich pracowników o bezwzględnym zakazie krytycznych uwag w stosunku do wyglądu studentów. Na WEiT obowiązuje także bezwzględny zakaz podważania poziomu intelektualnego studentów przez lekceważące pytania. Pracownik może oceniać studenta tylko na podstawie pracy, którą student przedstawił do oceny, stosując obowiązującą w Uczelni skalę ocen. Słowne złośliwości poniżające studenta są zakazane i są tępione przez władze Wydziału.</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Obecność pracowników na zajęciach jest sprawdzana przez dziekanat, kierowników katedr i Dział Audytu PP. Studenci mają obowiązek zgłoszenia nieobecności prowadzącego zajęcia do dziekanatu, który wyjaśnia powód braku zajęć w danym terminie i wyznacza termin odrobienia zajęć.</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Osoba oceniająca egzamin, kolokwium lub jakąkolwiek pracę studenta ma obowiązek wyjaśnić studentowi, co jest przyczyną wystawionej oceny. Student, który nie zgadza się z oceną ma prawo zwrócić się do przełożonego pracownika, który postawił niesprawiedliwą, zdaniem studenta, ocenę o weryfikację tej oceny. Przy dalszej niezgodności opinii student może odwołać się do prodziekana lub dziekana, którzy mają obowiązek sprawę wyjaśnić.</w:t>
      </w:r>
    </w:p>
    <w:p w:rsidR="007932A6" w:rsidRPr="00B4025B" w:rsidRDefault="007932A6" w:rsidP="00B4025B">
      <w:pPr>
        <w:widowControl w:val="0"/>
        <w:spacing w:after="0" w:line="240" w:lineRule="auto"/>
        <w:jc w:val="both"/>
        <w:rPr>
          <w:rFonts w:ascii="Arial Narrow" w:hAnsi="Arial Narrow" w:cs="Times New Roman"/>
          <w:sz w:val="16"/>
          <w:szCs w:val="16"/>
        </w:rPr>
      </w:pPr>
    </w:p>
    <w:p w:rsidR="001F1298" w:rsidRDefault="001F1298" w:rsidP="001F1298">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Pr>
          <w:rFonts w:ascii="Arial Narrow" w:hAnsi="Arial Narrow" w:cs="Times New Roman"/>
          <w:sz w:val="24"/>
          <w:szCs w:val="24"/>
          <w:u w:val="single"/>
        </w:rPr>
        <w:t>Opis prowadzonej działalności naukowej w dyscyplinie lub dyscyplinach</w:t>
      </w:r>
      <w:r>
        <w:rPr>
          <w:rFonts w:ascii="Arial Narrow" w:hAnsi="Arial Narrow" w:cs="Times New Roman"/>
          <w:sz w:val="24"/>
          <w:szCs w:val="24"/>
        </w:rPr>
        <w:t>.</w:t>
      </w:r>
    </w:p>
    <w:p w:rsidR="001F1298" w:rsidRPr="00FA0451" w:rsidRDefault="001F1298" w:rsidP="001F1298">
      <w:pPr>
        <w:spacing w:after="0" w:line="300" w:lineRule="exact"/>
        <w:ind w:firstLine="425"/>
        <w:jc w:val="both"/>
        <w:rPr>
          <w:rFonts w:ascii="Arial Narrow" w:hAnsi="Arial Narrow" w:cs="Times New Roman"/>
          <w:sz w:val="24"/>
          <w:szCs w:val="24"/>
        </w:rPr>
      </w:pPr>
      <w:r>
        <w:rPr>
          <w:rFonts w:ascii="Arial Narrow" w:hAnsi="Arial Narrow" w:cs="Times New Roman"/>
          <w:sz w:val="24"/>
          <w:szCs w:val="24"/>
        </w:rPr>
        <w:t>Nie dotyczy.</w:t>
      </w:r>
    </w:p>
    <w:p w:rsidR="00D96947" w:rsidRPr="007932A6" w:rsidRDefault="00D96947" w:rsidP="007932A6">
      <w:pPr>
        <w:pStyle w:val="Akapitzlist"/>
        <w:widowControl w:val="0"/>
        <w:numPr>
          <w:ilvl w:val="0"/>
          <w:numId w:val="4"/>
        </w:numPr>
        <w:tabs>
          <w:tab w:val="left" w:pos="357"/>
        </w:tabs>
        <w:spacing w:after="0" w:line="240" w:lineRule="auto"/>
        <w:ind w:left="0" w:firstLine="0"/>
        <w:jc w:val="both"/>
        <w:rPr>
          <w:rFonts w:ascii="Arial Narrow" w:hAnsi="Arial Narrow" w:cs="Times New Roman"/>
          <w:sz w:val="24"/>
          <w:szCs w:val="24"/>
        </w:rPr>
      </w:pPr>
      <w:r w:rsidRPr="007932A6">
        <w:rPr>
          <w:rFonts w:ascii="Arial Narrow" w:hAnsi="Arial Narrow" w:cs="Times New Roman"/>
          <w:sz w:val="24"/>
          <w:szCs w:val="24"/>
          <w:u w:val="single"/>
        </w:rPr>
        <w:t>Opis kompetencji</w:t>
      </w:r>
      <w:r w:rsidRPr="007932A6">
        <w:rPr>
          <w:rFonts w:ascii="Arial Narrow" w:hAnsi="Arial Narrow" w:cs="Times New Roman"/>
          <w:sz w:val="24"/>
          <w:szCs w:val="24"/>
        </w:rPr>
        <w:t xml:space="preserve"> oczekiwanych od kandydata ubiegającego się o przyjęcie na studia.</w:t>
      </w:r>
    </w:p>
    <w:p w:rsidR="00A03138" w:rsidRPr="0089363D" w:rsidRDefault="007932A6" w:rsidP="007932A6">
      <w:pPr>
        <w:widowControl w:val="0"/>
        <w:tabs>
          <w:tab w:val="left" w:pos="357"/>
        </w:tabs>
        <w:spacing w:after="0" w:line="240" w:lineRule="auto"/>
        <w:ind w:left="782" w:hanging="425"/>
        <w:jc w:val="both"/>
        <w:rPr>
          <w:rFonts w:ascii="Arial Narrow" w:hAnsi="Arial Narrow" w:cs="Times New Roman"/>
          <w:vanish/>
        </w:rPr>
      </w:pPr>
      <w:r w:rsidRPr="0089363D">
        <w:rPr>
          <w:rFonts w:ascii="Arial Narrow" w:hAnsi="Arial Narrow" w:cs="Times New Roman"/>
          <w:vanish/>
        </w:rPr>
        <w:t>Opisać wymogi stawiane kandydatom przy rekrutacji na studia.</w:t>
      </w:r>
    </w:p>
    <w:p w:rsidR="00D913CD" w:rsidRPr="00D913CD" w:rsidRDefault="00D913CD" w:rsidP="00D913CD">
      <w:pPr>
        <w:spacing w:after="0" w:line="300" w:lineRule="exact"/>
        <w:ind w:firstLine="425"/>
        <w:jc w:val="both"/>
        <w:rPr>
          <w:rFonts w:ascii="Arial Narrow" w:hAnsi="Arial Narrow"/>
        </w:rPr>
      </w:pPr>
      <w:r w:rsidRPr="00D913CD">
        <w:rPr>
          <w:rFonts w:ascii="Arial Narrow" w:hAnsi="Arial Narrow"/>
        </w:rPr>
        <w:t xml:space="preserve">Na kierunek </w:t>
      </w:r>
      <w:r w:rsidRPr="00D913CD">
        <w:rPr>
          <w:rFonts w:ascii="Arial Narrow" w:hAnsi="Arial Narrow"/>
          <w:i/>
        </w:rPr>
        <w:t>Teleinformatyka</w:t>
      </w:r>
      <w:r w:rsidRPr="00D913CD">
        <w:rPr>
          <w:rFonts w:ascii="Arial Narrow" w:hAnsi="Arial Narrow"/>
        </w:rPr>
        <w:t xml:space="preserve"> na studia drugiego stopnia będzie prowadzone postępowanie kwalifikacyjne zgodnie z limitem przyjęć i zasadami przedstawionymi w Uchwale Senatu Akademickiego Politechniki Poznańskiej. Warunkiem koniecznym przyjęcia kandydata na studia drugiego stopnia na kierunku </w:t>
      </w:r>
      <w:r w:rsidRPr="00D913CD">
        <w:rPr>
          <w:rFonts w:ascii="Arial Narrow" w:hAnsi="Arial Narrow"/>
          <w:i/>
        </w:rPr>
        <w:t>Teleinformatyka</w:t>
      </w:r>
      <w:r w:rsidRPr="00D913CD">
        <w:rPr>
          <w:rFonts w:ascii="Arial Narrow" w:hAnsi="Arial Narrow"/>
        </w:rPr>
        <w:t xml:space="preserve"> jest:</w:t>
      </w:r>
    </w:p>
    <w:p w:rsidR="00D913CD" w:rsidRPr="00D913CD" w:rsidRDefault="00D913CD" w:rsidP="00D913CD">
      <w:pPr>
        <w:pStyle w:val="Akapitzlist"/>
        <w:numPr>
          <w:ilvl w:val="0"/>
          <w:numId w:val="26"/>
        </w:numPr>
        <w:spacing w:after="0" w:line="276" w:lineRule="auto"/>
        <w:jc w:val="both"/>
        <w:rPr>
          <w:rFonts w:ascii="Arial Narrow" w:hAnsi="Arial Narrow"/>
        </w:rPr>
      </w:pPr>
      <w:r w:rsidRPr="00D913CD">
        <w:rPr>
          <w:rFonts w:ascii="Arial Narrow" w:hAnsi="Arial Narrow"/>
        </w:rPr>
        <w:t>ukończenie studiów pierwszego stopnia lub jednolitych studiów magisterskich,</w:t>
      </w:r>
    </w:p>
    <w:p w:rsidR="00D913CD" w:rsidRPr="00D913CD" w:rsidRDefault="00D913CD" w:rsidP="00D913CD">
      <w:pPr>
        <w:pStyle w:val="Akapitzlist"/>
        <w:numPr>
          <w:ilvl w:val="0"/>
          <w:numId w:val="26"/>
        </w:numPr>
        <w:spacing w:after="0" w:line="276" w:lineRule="auto"/>
        <w:jc w:val="both"/>
        <w:rPr>
          <w:rFonts w:ascii="Arial Narrow" w:hAnsi="Arial Narrow"/>
        </w:rPr>
      </w:pPr>
      <w:r w:rsidRPr="00D913CD">
        <w:rPr>
          <w:rFonts w:ascii="Arial Narrow" w:hAnsi="Arial Narrow"/>
        </w:rPr>
        <w:t>posiadanie przez kandydata kompetencji umożliwiających podjęcie tych studiów.</w:t>
      </w:r>
    </w:p>
    <w:p w:rsidR="00D913CD" w:rsidRPr="00D913CD" w:rsidRDefault="00D913CD" w:rsidP="00D913CD">
      <w:pPr>
        <w:spacing w:after="0" w:line="300" w:lineRule="exact"/>
        <w:ind w:firstLine="425"/>
        <w:jc w:val="both"/>
        <w:rPr>
          <w:rFonts w:ascii="Arial Narrow" w:hAnsi="Arial Narrow"/>
        </w:rPr>
      </w:pPr>
      <w:r w:rsidRPr="00D913CD">
        <w:rPr>
          <w:rFonts w:ascii="Arial Narrow" w:hAnsi="Arial Narrow"/>
        </w:rPr>
        <w:t>Uznaje się, że kandydatami, którzy mają takie kompetencje są osoby posiadające tytuł zawodowy inżyniera oraz:</w:t>
      </w:r>
    </w:p>
    <w:p w:rsidR="00D913CD" w:rsidRPr="00D913CD" w:rsidRDefault="00D913CD" w:rsidP="00D913CD">
      <w:pPr>
        <w:pStyle w:val="Akapitzlist"/>
        <w:numPr>
          <w:ilvl w:val="0"/>
          <w:numId w:val="26"/>
        </w:numPr>
        <w:spacing w:after="0" w:line="276" w:lineRule="auto"/>
        <w:jc w:val="both"/>
        <w:rPr>
          <w:rFonts w:ascii="Arial Narrow" w:hAnsi="Arial Narrow"/>
        </w:rPr>
      </w:pPr>
      <w:r w:rsidRPr="00D913CD">
        <w:rPr>
          <w:rFonts w:ascii="Arial Narrow" w:hAnsi="Arial Narrow"/>
        </w:rPr>
        <w:t xml:space="preserve">ukończyły studia pierwszego stopnia na kierunku </w:t>
      </w:r>
      <w:r w:rsidRPr="00D913CD">
        <w:rPr>
          <w:rFonts w:ascii="Arial Narrow" w:hAnsi="Arial Narrow"/>
          <w:i/>
        </w:rPr>
        <w:t>Teleinformatyka</w:t>
      </w:r>
      <w:r w:rsidRPr="00D913CD">
        <w:rPr>
          <w:rFonts w:ascii="Arial Narrow" w:hAnsi="Arial Narrow"/>
        </w:rPr>
        <w:t>, lub</w:t>
      </w:r>
    </w:p>
    <w:p w:rsidR="00D913CD" w:rsidRPr="00D913CD" w:rsidRDefault="00D913CD" w:rsidP="00D913CD">
      <w:pPr>
        <w:pStyle w:val="Akapitzlist"/>
        <w:numPr>
          <w:ilvl w:val="0"/>
          <w:numId w:val="26"/>
        </w:numPr>
        <w:spacing w:after="0" w:line="276" w:lineRule="auto"/>
        <w:jc w:val="both"/>
        <w:rPr>
          <w:rFonts w:ascii="Arial Narrow" w:hAnsi="Arial Narrow"/>
        </w:rPr>
      </w:pPr>
      <w:r w:rsidRPr="00D913CD">
        <w:rPr>
          <w:rFonts w:ascii="Arial Narrow" w:hAnsi="Arial Narrow"/>
        </w:rPr>
        <w:t xml:space="preserve">ukończyły studia na kierunkach o zbliżonym zakresie programowym do kierunku </w:t>
      </w:r>
      <w:r w:rsidRPr="00D913CD">
        <w:rPr>
          <w:rFonts w:ascii="Arial Narrow" w:hAnsi="Arial Narrow"/>
          <w:i/>
        </w:rPr>
        <w:t>Teleinformatyka</w:t>
      </w:r>
      <w:r w:rsidRPr="00D913CD">
        <w:rPr>
          <w:rFonts w:ascii="Arial Narrow" w:hAnsi="Arial Narrow"/>
        </w:rPr>
        <w:t xml:space="preserve"> (na przykład Elektronika i Telekomunikacja, Informatyka, Elektrotechnika, Automatyka i Robotyka, Fizyka).</w:t>
      </w:r>
    </w:p>
    <w:p w:rsidR="00D913CD" w:rsidRDefault="00D913CD" w:rsidP="0089363D">
      <w:pPr>
        <w:spacing w:after="0" w:line="300" w:lineRule="exact"/>
        <w:ind w:firstLine="425"/>
        <w:jc w:val="both"/>
        <w:rPr>
          <w:rFonts w:ascii="Arial Narrow" w:hAnsi="Arial Narrow"/>
        </w:rPr>
      </w:pPr>
      <w:r w:rsidRPr="0089363D">
        <w:rPr>
          <w:rFonts w:ascii="Arial Narrow" w:hAnsi="Arial Narrow"/>
        </w:rPr>
        <w:t xml:space="preserve">Procedurę kwalifikacyjną na Wydziale przeprowadza Wydziałowa Komisja Kwalifikacyjna (powoływana przez Dziekana). Komisja będzie analizowała dokumenty i zaprosi kandydatkę/kandydata na rozmowę kwalifikacyjną. Komisja będzie oceniała na podstawie uzyskanych informacji, listy przedmiotów dokumentującej dotychczasowe/poprzednie studia kandydata, informacji o średniej ocenie za dotychczasowe/poprzednie studia, czy kandydatka/kandydat aplikująca/y na studia drugiego stopnia na kierunku </w:t>
      </w:r>
      <w:r w:rsidRPr="0089363D">
        <w:rPr>
          <w:rFonts w:ascii="Arial Narrow" w:hAnsi="Arial Narrow"/>
          <w:i/>
        </w:rPr>
        <w:t>Teleinformatyka</w:t>
      </w:r>
      <w:r w:rsidRPr="0089363D">
        <w:rPr>
          <w:rFonts w:ascii="Arial Narrow" w:hAnsi="Arial Narrow"/>
        </w:rPr>
        <w:t xml:space="preserve"> posiada wiedzę, umiejętności i kompetencje społeczne odpowiadające efektom </w:t>
      </w:r>
      <w:r w:rsidR="00BE3C23">
        <w:rPr>
          <w:rFonts w:ascii="Arial Narrow" w:hAnsi="Arial Narrow"/>
        </w:rPr>
        <w:t>uczenia się</w:t>
      </w:r>
      <w:r w:rsidRPr="0089363D">
        <w:rPr>
          <w:rFonts w:ascii="Arial Narrow" w:hAnsi="Arial Narrow"/>
        </w:rPr>
        <w:t xml:space="preserve"> możliwym do uzyskania na studiach pierwszego stopnia na kierunku </w:t>
      </w:r>
      <w:r w:rsidRPr="00BE3C23">
        <w:rPr>
          <w:rFonts w:ascii="Arial Narrow" w:hAnsi="Arial Narrow"/>
          <w:i/>
        </w:rPr>
        <w:t>Teleinformatyka</w:t>
      </w:r>
      <w:r w:rsidRPr="0089363D">
        <w:rPr>
          <w:rFonts w:ascii="Arial Narrow" w:hAnsi="Arial Narrow"/>
        </w:rPr>
        <w:t xml:space="preserve">. Po rozmowie kwalifikacyjnej Komisja będzie wystawiała kandydatce/kandydatowi ocenę punktową i sporządzi protokół. Oceny będą wpisywane do centralnego systemu rekrutacyjnego, za pomocą którego tworzona jest lista rankingowa osób zakwalifikowanych na kierunek </w:t>
      </w:r>
      <w:r w:rsidRPr="00BE3C23">
        <w:rPr>
          <w:rFonts w:ascii="Arial Narrow" w:hAnsi="Arial Narrow"/>
          <w:i/>
        </w:rPr>
        <w:t>Teleinformatyka</w:t>
      </w:r>
      <w:r w:rsidRPr="0089363D">
        <w:rPr>
          <w:rFonts w:ascii="Arial Narrow" w:hAnsi="Arial Narrow"/>
        </w:rPr>
        <w:t>. Zasady ustalania oceny punktowej za rozmowę kwalifikacyjną zostały zawarte w Uchwale 26/2017 Rady Wydziały z dnia 19.12.2017 r.</w:t>
      </w:r>
    </w:p>
    <w:p w:rsidR="00F82CDA" w:rsidRPr="00F82CDA" w:rsidRDefault="00F82CDA" w:rsidP="00F82CDA">
      <w:pPr>
        <w:spacing w:after="0" w:line="300" w:lineRule="exact"/>
        <w:ind w:firstLine="425"/>
        <w:jc w:val="both"/>
        <w:rPr>
          <w:rFonts w:ascii="Arial Narrow" w:hAnsi="Arial Narrow"/>
        </w:rPr>
      </w:pPr>
      <w:r w:rsidRPr="00F82CDA">
        <w:rPr>
          <w:rFonts w:ascii="Arial Narrow" w:hAnsi="Arial Narrow"/>
        </w:rPr>
        <w:t xml:space="preserve">Kandydatka/kandydat powinna/powinien wykazywać się chęcią nabywania i rozwijania kompetencji i umiejętności w zakresie nowoczesnych technik telekomunikacyjnych i informatycznych, posiadać umiejętność logicznego myślenia </w:t>
      </w:r>
      <w:r w:rsidRPr="00F82CDA">
        <w:rPr>
          <w:rFonts w:ascii="Arial Narrow" w:hAnsi="Arial Narrow"/>
        </w:rPr>
        <w:lastRenderedPageBreak/>
        <w:t>oraz predyspozycje do twórczego rozwiązywania zagadnień technicznych oraz umiejętność pracy w zespołach, a także wykazywać się kreatywnością.</w:t>
      </w:r>
    </w:p>
    <w:p w:rsidR="00D96947" w:rsidRPr="00B4025B" w:rsidRDefault="00D96947" w:rsidP="00B4025B">
      <w:pPr>
        <w:widowControl w:val="0"/>
        <w:spacing w:after="0" w:line="240" w:lineRule="auto"/>
        <w:ind w:left="426" w:hanging="426"/>
        <w:jc w:val="both"/>
        <w:rPr>
          <w:rFonts w:ascii="Arial Narrow" w:hAnsi="Arial Narrow" w:cs="Times New Roman"/>
          <w:sz w:val="16"/>
          <w:szCs w:val="16"/>
        </w:rPr>
      </w:pPr>
    </w:p>
    <w:p w:rsidR="001F1298" w:rsidRDefault="001F1298" w:rsidP="001F1298">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u w:val="single"/>
        </w:rPr>
      </w:pPr>
      <w:r>
        <w:rPr>
          <w:rFonts w:ascii="Arial Narrow" w:hAnsi="Arial Narrow" w:cs="Times New Roman"/>
          <w:sz w:val="24"/>
          <w:szCs w:val="24"/>
          <w:u w:val="single"/>
        </w:rPr>
        <w:t>Opis warunków prowadzenia studiów oraz sposobu organizacji i realizacji procesu prowadzącego do uzyskania efektów uczenia się.</w:t>
      </w:r>
    </w:p>
    <w:p w:rsidR="001F1298" w:rsidRPr="00AB7C7E" w:rsidRDefault="001F1298" w:rsidP="001F1298">
      <w:pPr>
        <w:spacing w:after="0" w:line="300" w:lineRule="exact"/>
        <w:ind w:firstLine="425"/>
        <w:jc w:val="both"/>
        <w:rPr>
          <w:rFonts w:ascii="Arial Narrow" w:hAnsi="Arial Narrow" w:cs="Times New Roman"/>
          <w:sz w:val="24"/>
          <w:szCs w:val="24"/>
        </w:rPr>
      </w:pPr>
      <w:r w:rsidRPr="00AB7C7E">
        <w:rPr>
          <w:rFonts w:ascii="Arial Narrow" w:hAnsi="Arial Narrow" w:cs="Times New Roman"/>
          <w:sz w:val="24"/>
          <w:szCs w:val="24"/>
        </w:rPr>
        <w:t>Nie dotyczy.</w:t>
      </w:r>
    </w:p>
    <w:p w:rsidR="00D96947" w:rsidRPr="00342D36" w:rsidRDefault="00D96947" w:rsidP="00B92361">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sidRPr="00342D36">
        <w:rPr>
          <w:rFonts w:ascii="Arial Narrow" w:hAnsi="Arial Narrow" w:cs="Times New Roman"/>
          <w:sz w:val="24"/>
          <w:szCs w:val="24"/>
          <w:u w:val="single"/>
        </w:rPr>
        <w:t>Wykaz załączników</w:t>
      </w:r>
      <w:r w:rsidR="00020CA4" w:rsidRPr="00342D36">
        <w:rPr>
          <w:rFonts w:ascii="Arial Narrow" w:hAnsi="Arial Narrow" w:cs="Times New Roman"/>
          <w:sz w:val="24"/>
          <w:szCs w:val="24"/>
          <w:u w:val="single"/>
        </w:rPr>
        <w:t xml:space="preserve"> niezbędnych przy tworzeniu kierunku studiów</w:t>
      </w:r>
      <w:r w:rsidR="00421813" w:rsidRPr="00342D36">
        <w:rPr>
          <w:rFonts w:ascii="Arial Narrow" w:hAnsi="Arial Narrow" w:cs="Times New Roman"/>
          <w:sz w:val="24"/>
          <w:szCs w:val="24"/>
        </w:rPr>
        <w:t>:</w:t>
      </w:r>
    </w:p>
    <w:p w:rsidR="00D96947" w:rsidRPr="00B4025B" w:rsidRDefault="00D96947" w:rsidP="00342D36">
      <w:pPr>
        <w:widowControl w:val="0"/>
        <w:spacing w:after="0" w:line="240" w:lineRule="auto"/>
        <w:jc w:val="both"/>
        <w:rPr>
          <w:rFonts w:ascii="Arial Narrow" w:hAnsi="Arial Narrow" w:cs="Times New Roman"/>
          <w:sz w:val="16"/>
          <w:szCs w:val="16"/>
        </w:rPr>
      </w:pPr>
    </w:p>
    <w:p w:rsidR="002A25CE" w:rsidRDefault="002A25CE" w:rsidP="002A25CE">
      <w:pPr>
        <w:pStyle w:val="Akapitzlist"/>
        <w:widowControl w:val="0"/>
        <w:numPr>
          <w:ilvl w:val="0"/>
          <w:numId w:val="31"/>
        </w:numPr>
        <w:spacing w:after="0" w:line="240" w:lineRule="auto"/>
        <w:jc w:val="both"/>
        <w:rPr>
          <w:rFonts w:ascii="Arial Narrow" w:hAnsi="Arial Narrow" w:cs="Times New Roman"/>
          <w:sz w:val="24"/>
          <w:szCs w:val="24"/>
          <w:u w:val="single"/>
        </w:rPr>
      </w:pPr>
      <w:bookmarkStart w:id="4" w:name="_Ref4151465"/>
      <w:r>
        <w:rPr>
          <w:rFonts w:ascii="Arial Narrow" w:hAnsi="Arial Narrow" w:cs="Times New Roman"/>
          <w:sz w:val="24"/>
          <w:szCs w:val="24"/>
          <w:u w:val="single"/>
        </w:rPr>
        <w:t xml:space="preserve">Efekty uczenia się dla kierunku </w:t>
      </w:r>
      <w:r w:rsidR="00760A91">
        <w:rPr>
          <w:rFonts w:ascii="Arial Narrow" w:hAnsi="Arial Narrow" w:cs="Times New Roman"/>
          <w:i/>
          <w:sz w:val="24"/>
          <w:szCs w:val="24"/>
          <w:u w:val="single"/>
        </w:rPr>
        <w:t>Teleinformatyka</w:t>
      </w:r>
      <w:r>
        <w:rPr>
          <w:rFonts w:ascii="Arial Narrow" w:hAnsi="Arial Narrow" w:cs="Times New Roman"/>
          <w:sz w:val="24"/>
          <w:szCs w:val="24"/>
          <w:u w:val="single"/>
        </w:rPr>
        <w:t xml:space="preserve"> na studiach </w:t>
      </w:r>
      <w:r w:rsidR="000525BB">
        <w:rPr>
          <w:rFonts w:ascii="Arial Narrow" w:hAnsi="Arial Narrow" w:cs="Times New Roman"/>
          <w:sz w:val="24"/>
          <w:szCs w:val="24"/>
          <w:u w:val="single"/>
        </w:rPr>
        <w:t>drugiego</w:t>
      </w:r>
      <w:r>
        <w:rPr>
          <w:rFonts w:ascii="Arial Narrow" w:hAnsi="Arial Narrow" w:cs="Times New Roman"/>
          <w:sz w:val="24"/>
          <w:szCs w:val="24"/>
          <w:u w:val="single"/>
        </w:rPr>
        <w:t xml:space="preserve"> stopnia</w:t>
      </w:r>
      <w:bookmarkEnd w:id="4"/>
    </w:p>
    <w:p w:rsidR="002A25CE" w:rsidRDefault="002A25CE" w:rsidP="002A25CE">
      <w:pPr>
        <w:pStyle w:val="Akapitzlist"/>
        <w:widowControl w:val="0"/>
        <w:numPr>
          <w:ilvl w:val="0"/>
          <w:numId w:val="31"/>
        </w:numPr>
        <w:spacing w:after="0" w:line="240" w:lineRule="auto"/>
        <w:jc w:val="both"/>
        <w:rPr>
          <w:rFonts w:ascii="Arial Narrow" w:hAnsi="Arial Narrow" w:cs="Times New Roman"/>
          <w:sz w:val="24"/>
          <w:szCs w:val="24"/>
          <w:u w:val="single"/>
        </w:rPr>
      </w:pPr>
      <w:bookmarkStart w:id="5" w:name="_Ref4151522"/>
      <w:r>
        <w:rPr>
          <w:rFonts w:ascii="Arial Narrow" w:hAnsi="Arial Narrow" w:cs="Times New Roman"/>
          <w:sz w:val="24"/>
          <w:szCs w:val="24"/>
          <w:u w:val="single"/>
        </w:rPr>
        <w:t>Regulamin praktyk</w:t>
      </w:r>
      <w:bookmarkEnd w:id="5"/>
    </w:p>
    <w:p w:rsidR="00421813" w:rsidRPr="002A25CE" w:rsidRDefault="002A25CE" w:rsidP="002A25CE">
      <w:pPr>
        <w:pStyle w:val="Akapitzlist"/>
        <w:widowControl w:val="0"/>
        <w:numPr>
          <w:ilvl w:val="0"/>
          <w:numId w:val="31"/>
        </w:numPr>
        <w:spacing w:after="0" w:line="240" w:lineRule="auto"/>
        <w:jc w:val="both"/>
        <w:rPr>
          <w:rFonts w:ascii="Arial Narrow" w:hAnsi="Arial Narrow" w:cs="Times New Roman"/>
          <w:sz w:val="24"/>
          <w:szCs w:val="24"/>
          <w:u w:val="single"/>
        </w:rPr>
      </w:pPr>
      <w:bookmarkStart w:id="6" w:name="_Ref4151609"/>
      <w:bookmarkStart w:id="7" w:name="_Ref4165317"/>
      <w:r w:rsidRPr="00CE6F0C">
        <w:rPr>
          <w:rFonts w:ascii="Arial Narrow" w:hAnsi="Arial Narrow" w:cs="Times New Roman"/>
          <w:sz w:val="24"/>
          <w:szCs w:val="24"/>
          <w:u w:val="single"/>
        </w:rPr>
        <w:t>Programy</w:t>
      </w:r>
      <w:r>
        <w:rPr>
          <w:rFonts w:ascii="Arial Narrow" w:hAnsi="Arial Narrow" w:cs="Times New Roman"/>
          <w:sz w:val="24"/>
          <w:szCs w:val="24"/>
          <w:u w:val="single"/>
        </w:rPr>
        <w:t xml:space="preserve"> studiów dla kierunku </w:t>
      </w:r>
      <w:r w:rsidR="00760A91">
        <w:rPr>
          <w:rFonts w:ascii="Arial Narrow" w:hAnsi="Arial Narrow" w:cs="Times New Roman"/>
          <w:i/>
          <w:sz w:val="24"/>
          <w:szCs w:val="24"/>
          <w:u w:val="single"/>
        </w:rPr>
        <w:t>Teleinformatyka</w:t>
      </w:r>
      <w:r>
        <w:rPr>
          <w:rFonts w:ascii="Arial Narrow" w:hAnsi="Arial Narrow" w:cs="Times New Roman"/>
          <w:sz w:val="24"/>
          <w:szCs w:val="24"/>
          <w:u w:val="single"/>
        </w:rPr>
        <w:t xml:space="preserve"> na studiach </w:t>
      </w:r>
      <w:r w:rsidR="000525BB">
        <w:rPr>
          <w:rFonts w:ascii="Arial Narrow" w:hAnsi="Arial Narrow" w:cs="Times New Roman"/>
          <w:sz w:val="24"/>
          <w:szCs w:val="24"/>
          <w:u w:val="single"/>
        </w:rPr>
        <w:t>drugiego</w:t>
      </w:r>
      <w:r>
        <w:rPr>
          <w:rFonts w:ascii="Arial Narrow" w:hAnsi="Arial Narrow" w:cs="Times New Roman"/>
          <w:sz w:val="24"/>
          <w:szCs w:val="24"/>
          <w:u w:val="single"/>
        </w:rPr>
        <w:t xml:space="preserve"> stopnia</w:t>
      </w:r>
      <w:bookmarkEnd w:id="6"/>
      <w:r w:rsidRPr="006972A5">
        <w:rPr>
          <w:rFonts w:ascii="Arial Narrow" w:hAnsi="Arial Narrow" w:cs="Times New Roman"/>
          <w:sz w:val="24"/>
          <w:szCs w:val="24"/>
        </w:rPr>
        <w:t xml:space="preserve"> (</w:t>
      </w:r>
      <w:r w:rsidRPr="00B057FD">
        <w:rPr>
          <w:rFonts w:ascii="Arial Narrow" w:hAnsi="Arial Narrow" w:cs="Times New Roman"/>
          <w:sz w:val="24"/>
          <w:szCs w:val="24"/>
        </w:rPr>
        <w:t>harmonogram realizacji programu studiów w poszczególnych semestrach i latach cyklu kształcenia</w:t>
      </w:r>
      <w:r w:rsidRPr="006972A5">
        <w:rPr>
          <w:rFonts w:ascii="Arial Narrow" w:hAnsi="Arial Narrow" w:cs="Times New Roman"/>
          <w:sz w:val="24"/>
          <w:szCs w:val="24"/>
        </w:rPr>
        <w:t>)</w:t>
      </w:r>
      <w:bookmarkEnd w:id="7"/>
    </w:p>
    <w:sectPr w:rsidR="00421813" w:rsidRPr="002A25CE" w:rsidSect="001B29B6">
      <w:headerReference w:type="default" r:id="rId9"/>
      <w:footerReference w:type="default" r:id="rId10"/>
      <w:pgSz w:w="11906" w:h="16838" w:code="9"/>
      <w:pgMar w:top="851" w:right="851" w:bottom="851" w:left="1418" w:header="850" w:footer="850" w:gutter="0"/>
      <w:pgBorders>
        <w:top w:val="single" w:sz="8" w:space="4" w:color="CCCC00" w:shadow="1"/>
        <w:left w:val="single" w:sz="8" w:space="4" w:color="CCCC00" w:shadow="1"/>
        <w:bottom w:val="single" w:sz="8" w:space="4" w:color="CCCC00" w:shadow="1"/>
        <w:right w:val="single" w:sz="8" w:space="4" w:color="CCCC00" w:shadow="1"/>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4323" w:rsidRDefault="00894323" w:rsidP="00A46421">
      <w:pPr>
        <w:spacing w:after="0" w:line="240" w:lineRule="auto"/>
      </w:pPr>
      <w:r>
        <w:separator/>
      </w:r>
    </w:p>
  </w:endnote>
  <w:endnote w:type="continuationSeparator" w:id="0">
    <w:p w:rsidR="00894323" w:rsidRDefault="00894323" w:rsidP="00A46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TE4t00">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TE2t00">
    <w:altName w:val="Times New Roman"/>
    <w:panose1 w:val="00000000000000000000"/>
    <w:charset w:val="00"/>
    <w:family w:val="roman"/>
    <w:notTrueType/>
    <w:pitch w:val="default"/>
  </w:font>
  <w:font w:name="Times-BoldItalic">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8150213"/>
      <w:docPartObj>
        <w:docPartGallery w:val="Page Numbers (Bottom of Page)"/>
        <w:docPartUnique/>
      </w:docPartObj>
    </w:sdtPr>
    <w:sdtEndPr>
      <w:rPr>
        <w:color w:val="CCCC00"/>
      </w:rPr>
    </w:sdtEndPr>
    <w:sdtContent>
      <w:p w:rsidR="0089363D" w:rsidRPr="007734CB" w:rsidRDefault="0089363D" w:rsidP="007734CB">
        <w:pPr>
          <w:pStyle w:val="Stopka"/>
          <w:pBdr>
            <w:top w:val="single" w:sz="8" w:space="1" w:color="CCCC00"/>
          </w:pBdr>
          <w:spacing w:before="120"/>
          <w:jc w:val="right"/>
          <w:rPr>
            <w:color w:val="CCCC00"/>
          </w:rPr>
        </w:pPr>
        <w:r>
          <w:rPr>
            <w:color w:val="CCCC00"/>
          </w:rPr>
          <w:fldChar w:fldCharType="begin"/>
        </w:r>
        <w:r>
          <w:rPr>
            <w:color w:val="CCCC00"/>
          </w:rPr>
          <w:instrText xml:space="preserve"> PAGE   \* MERGEFORMAT </w:instrText>
        </w:r>
        <w:r>
          <w:rPr>
            <w:color w:val="CCCC00"/>
          </w:rPr>
          <w:fldChar w:fldCharType="separate"/>
        </w:r>
        <w:r w:rsidR="00F0541C">
          <w:rPr>
            <w:noProof/>
            <w:color w:val="CCCC00"/>
          </w:rPr>
          <w:t>1</w:t>
        </w:r>
        <w:r>
          <w:rPr>
            <w:color w:val="CCCC0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4323" w:rsidRDefault="00894323" w:rsidP="00A46421">
      <w:pPr>
        <w:spacing w:after="0" w:line="240" w:lineRule="auto"/>
      </w:pPr>
      <w:r>
        <w:separator/>
      </w:r>
    </w:p>
  </w:footnote>
  <w:footnote w:type="continuationSeparator" w:id="0">
    <w:p w:rsidR="00894323" w:rsidRDefault="00894323" w:rsidP="00A464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63D" w:rsidRPr="007734CB" w:rsidRDefault="0089363D" w:rsidP="007734CB">
    <w:pPr>
      <w:pStyle w:val="Nagwek"/>
      <w:pBdr>
        <w:bottom w:val="single" w:sz="8" w:space="1" w:color="CCCC00"/>
      </w:pBdr>
      <w:spacing w:after="120"/>
      <w:jc w:val="center"/>
      <w:rPr>
        <w:rFonts w:ascii="Arial Narrow" w:hAnsi="Arial Narrow"/>
        <w:color w:val="CCCC00"/>
      </w:rPr>
    </w:pPr>
    <w:r>
      <w:rPr>
        <w:rFonts w:ascii="Arial Narrow" w:hAnsi="Arial Narrow"/>
        <w:color w:val="CCCC00"/>
      </w:rPr>
      <w:t xml:space="preserve">TELEINFORMATYKA </w:t>
    </w:r>
    <w:r w:rsidRPr="007734CB">
      <w:rPr>
        <w:rFonts w:ascii="Arial Narrow" w:hAnsi="Arial Narrow"/>
        <w:color w:val="CCCC00"/>
      </w:rPr>
      <w:t>I</w:t>
    </w:r>
    <w:r>
      <w:rPr>
        <w:rFonts w:ascii="Arial Narrow" w:hAnsi="Arial Narrow"/>
        <w:color w:val="CCCC00"/>
      </w:rPr>
      <w:t>I</w:t>
    </w:r>
    <w:r w:rsidRPr="007734CB">
      <w:rPr>
        <w:rFonts w:ascii="Arial Narrow" w:hAnsi="Arial Narrow"/>
        <w:color w:val="CCCC00"/>
      </w:rPr>
      <w:t xml:space="preserve"> STOPIEŃ STUDIÓW STACJONARNYCH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3BF8"/>
    <w:multiLevelType w:val="hybridMultilevel"/>
    <w:tmpl w:val="A8FC389A"/>
    <w:lvl w:ilvl="0" w:tplc="04150011">
      <w:start w:val="1"/>
      <w:numFmt w:val="decimal"/>
      <w:lvlText w:val="%1)"/>
      <w:lvlJc w:val="left"/>
      <w:pPr>
        <w:ind w:left="786" w:hanging="360"/>
      </w:pPr>
      <w:rPr>
        <w:b w:val="0"/>
        <w:i w:val="0"/>
        <w:color w:val="auto"/>
      </w:rPr>
    </w:lvl>
    <w:lvl w:ilvl="1" w:tplc="96C6C26C">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6720037"/>
    <w:multiLevelType w:val="hybridMultilevel"/>
    <w:tmpl w:val="40AA04CA"/>
    <w:lvl w:ilvl="0" w:tplc="DA64CF1A">
      <w:start w:val="1"/>
      <w:numFmt w:val="decimal"/>
      <w:lvlText w:val="%1."/>
      <w:lvlJc w:val="left"/>
      <w:pPr>
        <w:ind w:left="1211" w:hanging="360"/>
      </w:pPr>
      <w:rPr>
        <w:b w:val="0"/>
        <w:i w:val="0"/>
        <w:color w:val="auto"/>
      </w:rPr>
    </w:lvl>
    <w:lvl w:ilvl="1" w:tplc="0415001B">
      <w:start w:val="1"/>
      <w:numFmt w:val="lowerRoman"/>
      <w:lvlText w:val="%2."/>
      <w:lvlJc w:val="righ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 w15:restartNumberingAfterBreak="0">
    <w:nsid w:val="071A183D"/>
    <w:multiLevelType w:val="hybridMultilevel"/>
    <w:tmpl w:val="1B18B3C6"/>
    <w:lvl w:ilvl="0" w:tplc="ECC856BA">
      <w:start w:val="1"/>
      <w:numFmt w:val="bullet"/>
      <w:lvlText w:val="–"/>
      <w:lvlJc w:val="left"/>
      <w:pPr>
        <w:ind w:left="786" w:hanging="360"/>
      </w:pPr>
      <w:rPr>
        <w:rFonts w:ascii="Palatino Linotype" w:hAnsi="Palatino Linotype"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9D158D7"/>
    <w:multiLevelType w:val="hybridMultilevel"/>
    <w:tmpl w:val="F6F4858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 w15:restartNumberingAfterBreak="0">
    <w:nsid w:val="100F3420"/>
    <w:multiLevelType w:val="hybridMultilevel"/>
    <w:tmpl w:val="F886D6E2"/>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 w15:restartNumberingAfterBreak="0">
    <w:nsid w:val="17F07731"/>
    <w:multiLevelType w:val="hybridMultilevel"/>
    <w:tmpl w:val="EFC61A5C"/>
    <w:lvl w:ilvl="0" w:tplc="54FE1C7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99F0E00"/>
    <w:multiLevelType w:val="hybridMultilevel"/>
    <w:tmpl w:val="8B526B6C"/>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1B110771"/>
    <w:multiLevelType w:val="hybridMultilevel"/>
    <w:tmpl w:val="687256B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1E833D91"/>
    <w:multiLevelType w:val="hybridMultilevel"/>
    <w:tmpl w:val="26166630"/>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 w15:restartNumberingAfterBreak="0">
    <w:nsid w:val="1E9F6120"/>
    <w:multiLevelType w:val="hybridMultilevel"/>
    <w:tmpl w:val="9888351C"/>
    <w:lvl w:ilvl="0" w:tplc="04150011">
      <w:start w:val="1"/>
      <w:numFmt w:val="decimal"/>
      <w:lvlText w:val="%1)"/>
      <w:lvlJc w:val="left"/>
      <w:pPr>
        <w:ind w:left="1636" w:hanging="360"/>
      </w:p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 w15:restartNumberingAfterBreak="0">
    <w:nsid w:val="21D80EAE"/>
    <w:multiLevelType w:val="hybridMultilevel"/>
    <w:tmpl w:val="9200A66E"/>
    <w:lvl w:ilvl="0" w:tplc="04150011">
      <w:start w:val="1"/>
      <w:numFmt w:val="decimal"/>
      <w:lvlText w:val="%1)"/>
      <w:lvlJc w:val="left"/>
      <w:pPr>
        <w:ind w:left="606" w:hanging="180"/>
      </w:pPr>
    </w:lvl>
    <w:lvl w:ilvl="1" w:tplc="04150019" w:tentative="1">
      <w:start w:val="1"/>
      <w:numFmt w:val="lowerLetter"/>
      <w:lvlText w:val="%2."/>
      <w:lvlJc w:val="left"/>
      <w:pPr>
        <w:ind w:left="-114" w:hanging="360"/>
      </w:pPr>
    </w:lvl>
    <w:lvl w:ilvl="2" w:tplc="0415001B" w:tentative="1">
      <w:start w:val="1"/>
      <w:numFmt w:val="lowerRoman"/>
      <w:lvlText w:val="%3."/>
      <w:lvlJc w:val="right"/>
      <w:pPr>
        <w:ind w:left="606" w:hanging="180"/>
      </w:pPr>
    </w:lvl>
    <w:lvl w:ilvl="3" w:tplc="0415000F" w:tentative="1">
      <w:start w:val="1"/>
      <w:numFmt w:val="decimal"/>
      <w:lvlText w:val="%4."/>
      <w:lvlJc w:val="left"/>
      <w:pPr>
        <w:ind w:left="1326" w:hanging="360"/>
      </w:pPr>
    </w:lvl>
    <w:lvl w:ilvl="4" w:tplc="04150019" w:tentative="1">
      <w:start w:val="1"/>
      <w:numFmt w:val="lowerLetter"/>
      <w:lvlText w:val="%5."/>
      <w:lvlJc w:val="left"/>
      <w:pPr>
        <w:ind w:left="2046" w:hanging="360"/>
      </w:pPr>
    </w:lvl>
    <w:lvl w:ilvl="5" w:tplc="0415001B" w:tentative="1">
      <w:start w:val="1"/>
      <w:numFmt w:val="lowerRoman"/>
      <w:lvlText w:val="%6."/>
      <w:lvlJc w:val="right"/>
      <w:pPr>
        <w:ind w:left="2766" w:hanging="180"/>
      </w:pPr>
    </w:lvl>
    <w:lvl w:ilvl="6" w:tplc="0415000F" w:tentative="1">
      <w:start w:val="1"/>
      <w:numFmt w:val="decimal"/>
      <w:lvlText w:val="%7."/>
      <w:lvlJc w:val="left"/>
      <w:pPr>
        <w:ind w:left="3486" w:hanging="360"/>
      </w:pPr>
    </w:lvl>
    <w:lvl w:ilvl="7" w:tplc="04150019" w:tentative="1">
      <w:start w:val="1"/>
      <w:numFmt w:val="lowerLetter"/>
      <w:lvlText w:val="%8."/>
      <w:lvlJc w:val="left"/>
      <w:pPr>
        <w:ind w:left="4206" w:hanging="360"/>
      </w:pPr>
    </w:lvl>
    <w:lvl w:ilvl="8" w:tplc="0415001B" w:tentative="1">
      <w:start w:val="1"/>
      <w:numFmt w:val="lowerRoman"/>
      <w:lvlText w:val="%9."/>
      <w:lvlJc w:val="right"/>
      <w:pPr>
        <w:ind w:left="4926" w:hanging="180"/>
      </w:pPr>
    </w:lvl>
  </w:abstractNum>
  <w:abstractNum w:abstractNumId="11" w15:restartNumberingAfterBreak="0">
    <w:nsid w:val="2E664162"/>
    <w:multiLevelType w:val="hybridMultilevel"/>
    <w:tmpl w:val="D9EA9CFE"/>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54FE1C70">
      <w:start w:val="1"/>
      <w:numFmt w:val="lowerLetter"/>
      <w:lvlText w:val="%3)"/>
      <w:lvlJc w:val="left"/>
      <w:pPr>
        <w:ind w:left="2831" w:hanging="360"/>
      </w:pPr>
      <w:rPr>
        <w:rFonts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2" w15:restartNumberingAfterBreak="0">
    <w:nsid w:val="2FEF2184"/>
    <w:multiLevelType w:val="hybridMultilevel"/>
    <w:tmpl w:val="EA242662"/>
    <w:lvl w:ilvl="0" w:tplc="ECC856BA">
      <w:start w:val="1"/>
      <w:numFmt w:val="bullet"/>
      <w:lvlText w:val="–"/>
      <w:lvlJc w:val="left"/>
      <w:pPr>
        <w:ind w:left="1004" w:hanging="360"/>
      </w:pPr>
      <w:rPr>
        <w:rFonts w:ascii="Palatino Linotype" w:hAnsi="Palatino Linotype"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3598507A"/>
    <w:multiLevelType w:val="hybridMultilevel"/>
    <w:tmpl w:val="4DA072A4"/>
    <w:lvl w:ilvl="0" w:tplc="0A92E4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A097A65"/>
    <w:multiLevelType w:val="hybridMultilevel"/>
    <w:tmpl w:val="ADA4E3BE"/>
    <w:lvl w:ilvl="0" w:tplc="04150011">
      <w:start w:val="1"/>
      <w:numFmt w:val="decimal"/>
      <w:lvlText w:val="%1)"/>
      <w:lvlJc w:val="left"/>
      <w:pPr>
        <w:ind w:left="1429" w:hanging="360"/>
      </w:pPr>
      <w:rPr>
        <w:rFonts w:hint="default"/>
      </w:rPr>
    </w:lvl>
    <w:lvl w:ilvl="1" w:tplc="C30C1616">
      <w:numFmt w:val="bullet"/>
      <w:lvlText w:val=""/>
      <w:lvlJc w:val="left"/>
      <w:pPr>
        <w:ind w:left="2149" w:hanging="360"/>
      </w:pPr>
      <w:rPr>
        <w:rFonts w:ascii="Symbol" w:eastAsiaTheme="minorHAnsi" w:hAnsi="Symbol" w:cs="Times New Roman"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559F01DD"/>
    <w:multiLevelType w:val="hybridMultilevel"/>
    <w:tmpl w:val="1F22DCEE"/>
    <w:lvl w:ilvl="0" w:tplc="14D8E3C6">
      <w:start w:val="1"/>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5BC5CD7"/>
    <w:multiLevelType w:val="hybridMultilevel"/>
    <w:tmpl w:val="F366209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5806163A"/>
    <w:multiLevelType w:val="hybridMultilevel"/>
    <w:tmpl w:val="41BAFCE8"/>
    <w:lvl w:ilvl="0" w:tplc="4508C87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58B43AC6"/>
    <w:multiLevelType w:val="hybridMultilevel"/>
    <w:tmpl w:val="05FE2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1C0507"/>
    <w:multiLevelType w:val="hybridMultilevel"/>
    <w:tmpl w:val="24F2DE2A"/>
    <w:lvl w:ilvl="0" w:tplc="87540EB4">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42A7C08"/>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1" w15:restartNumberingAfterBreak="0">
    <w:nsid w:val="65164249"/>
    <w:multiLevelType w:val="hybridMultilevel"/>
    <w:tmpl w:val="E578C40A"/>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A5460FB"/>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3" w15:restartNumberingAfterBreak="0">
    <w:nsid w:val="6BCF3BD1"/>
    <w:multiLevelType w:val="hybridMultilevel"/>
    <w:tmpl w:val="E6E8F1CC"/>
    <w:lvl w:ilvl="0" w:tplc="0415000F">
      <w:start w:val="1"/>
      <w:numFmt w:val="decimal"/>
      <w:lvlText w:val="%1."/>
      <w:lvlJc w:val="left"/>
      <w:pPr>
        <w:ind w:left="426" w:hanging="360"/>
      </w:pPr>
    </w:lvl>
    <w:lvl w:ilvl="1" w:tplc="04150011">
      <w:start w:val="1"/>
      <w:numFmt w:val="decimal"/>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4" w15:restartNumberingAfterBreak="0">
    <w:nsid w:val="6DB46769"/>
    <w:multiLevelType w:val="hybridMultilevel"/>
    <w:tmpl w:val="76180938"/>
    <w:lvl w:ilvl="0" w:tplc="891C6B88">
      <w:start w:val="1"/>
      <w:numFmt w:val="lowerLetter"/>
      <w:lvlText w:val="%1)"/>
      <w:lvlJc w:val="left"/>
      <w:pPr>
        <w:ind w:left="786" w:hanging="360"/>
      </w:pPr>
      <w:rPr>
        <w:rFonts w:hint="default"/>
      </w:rPr>
    </w:lvl>
    <w:lvl w:ilvl="1" w:tplc="0415001B">
      <w:start w:val="1"/>
      <w:numFmt w:val="lowerRoman"/>
      <w:lvlText w:val="%2."/>
      <w:lvlJc w:val="righ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24A5ACC"/>
    <w:multiLevelType w:val="hybridMultilevel"/>
    <w:tmpl w:val="8A9A98C6"/>
    <w:lvl w:ilvl="0" w:tplc="0415000F">
      <w:start w:val="1"/>
      <w:numFmt w:val="decimal"/>
      <w:lvlText w:val="%1."/>
      <w:lvlJc w:val="left"/>
      <w:pPr>
        <w:ind w:left="426" w:hanging="360"/>
      </w:p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6" w15:restartNumberingAfterBreak="0">
    <w:nsid w:val="741928D1"/>
    <w:multiLevelType w:val="hybridMultilevel"/>
    <w:tmpl w:val="42B0DF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95A5282"/>
    <w:multiLevelType w:val="hybridMultilevel"/>
    <w:tmpl w:val="69402DFA"/>
    <w:lvl w:ilvl="0" w:tplc="0415000F">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7BA0042E"/>
    <w:multiLevelType w:val="hybridMultilevel"/>
    <w:tmpl w:val="0C3CC7CC"/>
    <w:lvl w:ilvl="0" w:tplc="54FE1C7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7C6462E1"/>
    <w:multiLevelType w:val="hybridMultilevel"/>
    <w:tmpl w:val="2DB0FDB2"/>
    <w:lvl w:ilvl="0" w:tplc="A442FABA">
      <w:start w:val="1"/>
      <w:numFmt w:val="decimal"/>
      <w:lvlText w:val="%1."/>
      <w:lvlJc w:val="left"/>
      <w:pPr>
        <w:ind w:left="1146" w:hanging="360"/>
      </w:pPr>
      <w:rPr>
        <w:i w:val="0"/>
        <w:strike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7FDC7039"/>
    <w:multiLevelType w:val="hybridMultilevel"/>
    <w:tmpl w:val="17F0CB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9"/>
  </w:num>
  <w:num w:numId="3">
    <w:abstractNumId w:val="26"/>
  </w:num>
  <w:num w:numId="4">
    <w:abstractNumId w:val="15"/>
  </w:num>
  <w:num w:numId="5">
    <w:abstractNumId w:val="19"/>
  </w:num>
  <w:num w:numId="6">
    <w:abstractNumId w:val="0"/>
  </w:num>
  <w:num w:numId="7">
    <w:abstractNumId w:val="11"/>
  </w:num>
  <w:num w:numId="8">
    <w:abstractNumId w:val="10"/>
  </w:num>
  <w:num w:numId="9">
    <w:abstractNumId w:val="5"/>
  </w:num>
  <w:num w:numId="10">
    <w:abstractNumId w:val="28"/>
  </w:num>
  <w:num w:numId="11">
    <w:abstractNumId w:val="7"/>
  </w:num>
  <w:num w:numId="12">
    <w:abstractNumId w:val="16"/>
  </w:num>
  <w:num w:numId="13">
    <w:abstractNumId w:val="23"/>
  </w:num>
  <w:num w:numId="14">
    <w:abstractNumId w:val="3"/>
  </w:num>
  <w:num w:numId="15">
    <w:abstractNumId w:val="27"/>
  </w:num>
  <w:num w:numId="16">
    <w:abstractNumId w:val="9"/>
  </w:num>
  <w:num w:numId="17">
    <w:abstractNumId w:val="8"/>
  </w:num>
  <w:num w:numId="18">
    <w:abstractNumId w:val="25"/>
  </w:num>
  <w:num w:numId="19">
    <w:abstractNumId w:val="4"/>
  </w:num>
  <w:num w:numId="20">
    <w:abstractNumId w:val="22"/>
  </w:num>
  <w:num w:numId="21">
    <w:abstractNumId w:val="20"/>
  </w:num>
  <w:num w:numId="22">
    <w:abstractNumId w:val="14"/>
  </w:num>
  <w:num w:numId="23">
    <w:abstractNumId w:val="18"/>
  </w:num>
  <w:num w:numId="24">
    <w:abstractNumId w:val="6"/>
  </w:num>
  <w:num w:numId="25">
    <w:abstractNumId w:val="12"/>
  </w:num>
  <w:num w:numId="26">
    <w:abstractNumId w:val="2"/>
  </w:num>
  <w:num w:numId="27">
    <w:abstractNumId w:val="30"/>
  </w:num>
  <w:num w:numId="28">
    <w:abstractNumId w:val="17"/>
  </w:num>
  <w:num w:numId="29">
    <w:abstractNumId w:val="24"/>
  </w:num>
  <w:num w:numId="30">
    <w:abstractNumId w:val="13"/>
  </w:num>
  <w:num w:numId="31">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lignBordersAndEdges/>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5643F"/>
    <w:rsid w:val="00001B91"/>
    <w:rsid w:val="00003A3A"/>
    <w:rsid w:val="00015D55"/>
    <w:rsid w:val="00020CA4"/>
    <w:rsid w:val="000445BA"/>
    <w:rsid w:val="000525BB"/>
    <w:rsid w:val="00054617"/>
    <w:rsid w:val="00054EA7"/>
    <w:rsid w:val="00065BF9"/>
    <w:rsid w:val="0006732A"/>
    <w:rsid w:val="000723A7"/>
    <w:rsid w:val="00084E82"/>
    <w:rsid w:val="00086753"/>
    <w:rsid w:val="0008755F"/>
    <w:rsid w:val="000924CB"/>
    <w:rsid w:val="000A0C66"/>
    <w:rsid w:val="000A0E81"/>
    <w:rsid w:val="000B5AFE"/>
    <w:rsid w:val="000B7779"/>
    <w:rsid w:val="000C3ABD"/>
    <w:rsid w:val="000D5806"/>
    <w:rsid w:val="000D7397"/>
    <w:rsid w:val="000E05F1"/>
    <w:rsid w:val="0010136B"/>
    <w:rsid w:val="00101BD8"/>
    <w:rsid w:val="00105872"/>
    <w:rsid w:val="00115C02"/>
    <w:rsid w:val="00117050"/>
    <w:rsid w:val="00117EAB"/>
    <w:rsid w:val="00121E2D"/>
    <w:rsid w:val="00122714"/>
    <w:rsid w:val="00132EFF"/>
    <w:rsid w:val="00134BF9"/>
    <w:rsid w:val="00136FBB"/>
    <w:rsid w:val="00141528"/>
    <w:rsid w:val="00147364"/>
    <w:rsid w:val="0015424F"/>
    <w:rsid w:val="00175789"/>
    <w:rsid w:val="001815A5"/>
    <w:rsid w:val="00183958"/>
    <w:rsid w:val="001904FB"/>
    <w:rsid w:val="00190602"/>
    <w:rsid w:val="00191EBC"/>
    <w:rsid w:val="001A2AB6"/>
    <w:rsid w:val="001B29B6"/>
    <w:rsid w:val="001B6719"/>
    <w:rsid w:val="001B6AA0"/>
    <w:rsid w:val="001D1392"/>
    <w:rsid w:val="001D2EEF"/>
    <w:rsid w:val="001E1FD8"/>
    <w:rsid w:val="001F1298"/>
    <w:rsid w:val="002030CF"/>
    <w:rsid w:val="00213406"/>
    <w:rsid w:val="0021414C"/>
    <w:rsid w:val="00214410"/>
    <w:rsid w:val="002239BB"/>
    <w:rsid w:val="00225627"/>
    <w:rsid w:val="00232FB9"/>
    <w:rsid w:val="00244D90"/>
    <w:rsid w:val="0025176E"/>
    <w:rsid w:val="00254594"/>
    <w:rsid w:val="002624DF"/>
    <w:rsid w:val="00272314"/>
    <w:rsid w:val="002743DB"/>
    <w:rsid w:val="002837BB"/>
    <w:rsid w:val="00294161"/>
    <w:rsid w:val="002A0143"/>
    <w:rsid w:val="002A25CE"/>
    <w:rsid w:val="002A30A4"/>
    <w:rsid w:val="002B5C0F"/>
    <w:rsid w:val="002D302B"/>
    <w:rsid w:val="002D6A7E"/>
    <w:rsid w:val="002D7519"/>
    <w:rsid w:val="002D78DF"/>
    <w:rsid w:val="002E054F"/>
    <w:rsid w:val="002E26DF"/>
    <w:rsid w:val="002E42A2"/>
    <w:rsid w:val="002E738D"/>
    <w:rsid w:val="002E7774"/>
    <w:rsid w:val="002E7AD8"/>
    <w:rsid w:val="002F78D0"/>
    <w:rsid w:val="002F7CF5"/>
    <w:rsid w:val="00303D2D"/>
    <w:rsid w:val="003124DD"/>
    <w:rsid w:val="00314E36"/>
    <w:rsid w:val="00315F5F"/>
    <w:rsid w:val="00323F04"/>
    <w:rsid w:val="00331F58"/>
    <w:rsid w:val="003370C9"/>
    <w:rsid w:val="00342D36"/>
    <w:rsid w:val="003445C3"/>
    <w:rsid w:val="00345064"/>
    <w:rsid w:val="00352B55"/>
    <w:rsid w:val="003560FE"/>
    <w:rsid w:val="00396966"/>
    <w:rsid w:val="003A0182"/>
    <w:rsid w:val="003B1585"/>
    <w:rsid w:val="003B604E"/>
    <w:rsid w:val="003B636C"/>
    <w:rsid w:val="003C5B38"/>
    <w:rsid w:val="003C6005"/>
    <w:rsid w:val="003D5911"/>
    <w:rsid w:val="003E212A"/>
    <w:rsid w:val="003F12E9"/>
    <w:rsid w:val="003F49E4"/>
    <w:rsid w:val="003F5DC7"/>
    <w:rsid w:val="004072D4"/>
    <w:rsid w:val="00413859"/>
    <w:rsid w:val="00413FE0"/>
    <w:rsid w:val="00421813"/>
    <w:rsid w:val="0043137E"/>
    <w:rsid w:val="00435D39"/>
    <w:rsid w:val="004407DB"/>
    <w:rsid w:val="00447E56"/>
    <w:rsid w:val="00450796"/>
    <w:rsid w:val="00455734"/>
    <w:rsid w:val="0045643F"/>
    <w:rsid w:val="004624CE"/>
    <w:rsid w:val="00467197"/>
    <w:rsid w:val="00467E87"/>
    <w:rsid w:val="004707C6"/>
    <w:rsid w:val="00470F8A"/>
    <w:rsid w:val="00474FF6"/>
    <w:rsid w:val="0047527B"/>
    <w:rsid w:val="004954D6"/>
    <w:rsid w:val="0049560D"/>
    <w:rsid w:val="004A050E"/>
    <w:rsid w:val="004A299D"/>
    <w:rsid w:val="004A3960"/>
    <w:rsid w:val="004B5639"/>
    <w:rsid w:val="004B7723"/>
    <w:rsid w:val="004C39E1"/>
    <w:rsid w:val="004C7A5D"/>
    <w:rsid w:val="004D379F"/>
    <w:rsid w:val="004E4CEE"/>
    <w:rsid w:val="004E6471"/>
    <w:rsid w:val="004F4B09"/>
    <w:rsid w:val="004F5935"/>
    <w:rsid w:val="004F5AA5"/>
    <w:rsid w:val="004F7073"/>
    <w:rsid w:val="00505459"/>
    <w:rsid w:val="00506C26"/>
    <w:rsid w:val="00506D2A"/>
    <w:rsid w:val="005108F0"/>
    <w:rsid w:val="00511824"/>
    <w:rsid w:val="00521896"/>
    <w:rsid w:val="00525A44"/>
    <w:rsid w:val="005377F2"/>
    <w:rsid w:val="00543B37"/>
    <w:rsid w:val="005441CD"/>
    <w:rsid w:val="00545CF8"/>
    <w:rsid w:val="005578FA"/>
    <w:rsid w:val="00560BBC"/>
    <w:rsid w:val="00561C2B"/>
    <w:rsid w:val="005720F0"/>
    <w:rsid w:val="00572C93"/>
    <w:rsid w:val="005735C7"/>
    <w:rsid w:val="0057523C"/>
    <w:rsid w:val="00575806"/>
    <w:rsid w:val="00582DAB"/>
    <w:rsid w:val="005945D1"/>
    <w:rsid w:val="005971FF"/>
    <w:rsid w:val="005A15EC"/>
    <w:rsid w:val="005B2786"/>
    <w:rsid w:val="005B3E62"/>
    <w:rsid w:val="005C6590"/>
    <w:rsid w:val="005D5BB6"/>
    <w:rsid w:val="005E0C5B"/>
    <w:rsid w:val="005E5BF8"/>
    <w:rsid w:val="005E7B14"/>
    <w:rsid w:val="005F6FED"/>
    <w:rsid w:val="0060288F"/>
    <w:rsid w:val="00602F98"/>
    <w:rsid w:val="00604A26"/>
    <w:rsid w:val="00607566"/>
    <w:rsid w:val="00611AF4"/>
    <w:rsid w:val="00612713"/>
    <w:rsid w:val="00616A4B"/>
    <w:rsid w:val="006176D7"/>
    <w:rsid w:val="00622840"/>
    <w:rsid w:val="0062521D"/>
    <w:rsid w:val="00625584"/>
    <w:rsid w:val="00635C7E"/>
    <w:rsid w:val="006609C7"/>
    <w:rsid w:val="00670D27"/>
    <w:rsid w:val="00692C87"/>
    <w:rsid w:val="00696321"/>
    <w:rsid w:val="006A1C93"/>
    <w:rsid w:val="006A54E3"/>
    <w:rsid w:val="006C3ADD"/>
    <w:rsid w:val="006D088A"/>
    <w:rsid w:val="006E372B"/>
    <w:rsid w:val="006E7311"/>
    <w:rsid w:val="006F0864"/>
    <w:rsid w:val="006F2076"/>
    <w:rsid w:val="006F5D97"/>
    <w:rsid w:val="006F75C2"/>
    <w:rsid w:val="0070074E"/>
    <w:rsid w:val="0070149B"/>
    <w:rsid w:val="00701F59"/>
    <w:rsid w:val="00702724"/>
    <w:rsid w:val="00702F7E"/>
    <w:rsid w:val="007267B0"/>
    <w:rsid w:val="00744BD2"/>
    <w:rsid w:val="007604A6"/>
    <w:rsid w:val="00760A91"/>
    <w:rsid w:val="00760B41"/>
    <w:rsid w:val="00763E62"/>
    <w:rsid w:val="00772FB5"/>
    <w:rsid w:val="007734CB"/>
    <w:rsid w:val="00776725"/>
    <w:rsid w:val="007932A6"/>
    <w:rsid w:val="007A0623"/>
    <w:rsid w:val="007A0E1D"/>
    <w:rsid w:val="007A25FE"/>
    <w:rsid w:val="007A4D25"/>
    <w:rsid w:val="007B2843"/>
    <w:rsid w:val="007B4514"/>
    <w:rsid w:val="007B7006"/>
    <w:rsid w:val="007B7B4E"/>
    <w:rsid w:val="007C27FE"/>
    <w:rsid w:val="007D2129"/>
    <w:rsid w:val="007D317F"/>
    <w:rsid w:val="007E31BC"/>
    <w:rsid w:val="00803B1E"/>
    <w:rsid w:val="0081036F"/>
    <w:rsid w:val="008450E5"/>
    <w:rsid w:val="00845A3F"/>
    <w:rsid w:val="0085109B"/>
    <w:rsid w:val="00870BDF"/>
    <w:rsid w:val="00881216"/>
    <w:rsid w:val="008932A7"/>
    <w:rsid w:val="0089363D"/>
    <w:rsid w:val="00894323"/>
    <w:rsid w:val="00897CAE"/>
    <w:rsid w:val="008A074B"/>
    <w:rsid w:val="008A3BD1"/>
    <w:rsid w:val="008C3F95"/>
    <w:rsid w:val="008C4838"/>
    <w:rsid w:val="008D021D"/>
    <w:rsid w:val="008D0881"/>
    <w:rsid w:val="008D2183"/>
    <w:rsid w:val="008D3C03"/>
    <w:rsid w:val="008D6CD6"/>
    <w:rsid w:val="008E27A0"/>
    <w:rsid w:val="008E4D7B"/>
    <w:rsid w:val="008E515C"/>
    <w:rsid w:val="008F094F"/>
    <w:rsid w:val="008F1E49"/>
    <w:rsid w:val="008F49AE"/>
    <w:rsid w:val="008F7298"/>
    <w:rsid w:val="00901374"/>
    <w:rsid w:val="00902ED1"/>
    <w:rsid w:val="00906DE7"/>
    <w:rsid w:val="00916277"/>
    <w:rsid w:val="00917AED"/>
    <w:rsid w:val="00937C50"/>
    <w:rsid w:val="0095281E"/>
    <w:rsid w:val="00953976"/>
    <w:rsid w:val="00957FB3"/>
    <w:rsid w:val="00960231"/>
    <w:rsid w:val="00977EC2"/>
    <w:rsid w:val="00983340"/>
    <w:rsid w:val="00983B45"/>
    <w:rsid w:val="00983BD2"/>
    <w:rsid w:val="009A44E7"/>
    <w:rsid w:val="009A5A50"/>
    <w:rsid w:val="009C6365"/>
    <w:rsid w:val="009C7D72"/>
    <w:rsid w:val="009D4CFB"/>
    <w:rsid w:val="009E0FE9"/>
    <w:rsid w:val="009E13C4"/>
    <w:rsid w:val="009F10B5"/>
    <w:rsid w:val="00A013FC"/>
    <w:rsid w:val="00A03138"/>
    <w:rsid w:val="00A056D3"/>
    <w:rsid w:val="00A1546D"/>
    <w:rsid w:val="00A17990"/>
    <w:rsid w:val="00A234A0"/>
    <w:rsid w:val="00A25731"/>
    <w:rsid w:val="00A3374D"/>
    <w:rsid w:val="00A36B53"/>
    <w:rsid w:val="00A370FD"/>
    <w:rsid w:val="00A421C0"/>
    <w:rsid w:val="00A434E5"/>
    <w:rsid w:val="00A46421"/>
    <w:rsid w:val="00A62CDD"/>
    <w:rsid w:val="00A6757F"/>
    <w:rsid w:val="00A70374"/>
    <w:rsid w:val="00A759B1"/>
    <w:rsid w:val="00A7676D"/>
    <w:rsid w:val="00A8263E"/>
    <w:rsid w:val="00A84EF5"/>
    <w:rsid w:val="00A9044B"/>
    <w:rsid w:val="00A9227A"/>
    <w:rsid w:val="00A926F6"/>
    <w:rsid w:val="00A9735D"/>
    <w:rsid w:val="00A9760B"/>
    <w:rsid w:val="00AA766C"/>
    <w:rsid w:val="00AB5565"/>
    <w:rsid w:val="00AB7923"/>
    <w:rsid w:val="00AC6067"/>
    <w:rsid w:val="00AE27A5"/>
    <w:rsid w:val="00AF0FB0"/>
    <w:rsid w:val="00AF58D3"/>
    <w:rsid w:val="00B06F19"/>
    <w:rsid w:val="00B1454C"/>
    <w:rsid w:val="00B145C1"/>
    <w:rsid w:val="00B201BF"/>
    <w:rsid w:val="00B219A4"/>
    <w:rsid w:val="00B4025B"/>
    <w:rsid w:val="00B4052C"/>
    <w:rsid w:val="00B523B4"/>
    <w:rsid w:val="00B578DA"/>
    <w:rsid w:val="00B64BB3"/>
    <w:rsid w:val="00B70B25"/>
    <w:rsid w:val="00B70E11"/>
    <w:rsid w:val="00B7285F"/>
    <w:rsid w:val="00B7697B"/>
    <w:rsid w:val="00B76BFF"/>
    <w:rsid w:val="00B77520"/>
    <w:rsid w:val="00B77E54"/>
    <w:rsid w:val="00B82557"/>
    <w:rsid w:val="00B859D3"/>
    <w:rsid w:val="00B9097B"/>
    <w:rsid w:val="00B92361"/>
    <w:rsid w:val="00B97333"/>
    <w:rsid w:val="00BA2750"/>
    <w:rsid w:val="00BB2285"/>
    <w:rsid w:val="00BB7E5A"/>
    <w:rsid w:val="00BD68D5"/>
    <w:rsid w:val="00BE3C23"/>
    <w:rsid w:val="00C11193"/>
    <w:rsid w:val="00C11483"/>
    <w:rsid w:val="00C17FE4"/>
    <w:rsid w:val="00C25A85"/>
    <w:rsid w:val="00C32D9C"/>
    <w:rsid w:val="00C339D4"/>
    <w:rsid w:val="00C36F13"/>
    <w:rsid w:val="00C544ED"/>
    <w:rsid w:val="00C6272F"/>
    <w:rsid w:val="00C65419"/>
    <w:rsid w:val="00C730D2"/>
    <w:rsid w:val="00C77D00"/>
    <w:rsid w:val="00C81B45"/>
    <w:rsid w:val="00C82B0D"/>
    <w:rsid w:val="00C83845"/>
    <w:rsid w:val="00C90717"/>
    <w:rsid w:val="00C92CE0"/>
    <w:rsid w:val="00C94A4A"/>
    <w:rsid w:val="00CA0333"/>
    <w:rsid w:val="00CB4941"/>
    <w:rsid w:val="00CB5CB6"/>
    <w:rsid w:val="00CB64A3"/>
    <w:rsid w:val="00CB684E"/>
    <w:rsid w:val="00CC06A2"/>
    <w:rsid w:val="00CD00F2"/>
    <w:rsid w:val="00CE0701"/>
    <w:rsid w:val="00CF1F10"/>
    <w:rsid w:val="00CF4550"/>
    <w:rsid w:val="00D00339"/>
    <w:rsid w:val="00D0205B"/>
    <w:rsid w:val="00D064FD"/>
    <w:rsid w:val="00D16088"/>
    <w:rsid w:val="00D34F40"/>
    <w:rsid w:val="00D36250"/>
    <w:rsid w:val="00D47B6F"/>
    <w:rsid w:val="00D5170C"/>
    <w:rsid w:val="00D65B01"/>
    <w:rsid w:val="00D660FA"/>
    <w:rsid w:val="00D66D9C"/>
    <w:rsid w:val="00D913CD"/>
    <w:rsid w:val="00D96947"/>
    <w:rsid w:val="00DB2EAD"/>
    <w:rsid w:val="00DB66A2"/>
    <w:rsid w:val="00DD2096"/>
    <w:rsid w:val="00DE005B"/>
    <w:rsid w:val="00DE4765"/>
    <w:rsid w:val="00DE5F08"/>
    <w:rsid w:val="00DE7934"/>
    <w:rsid w:val="00DF2CCB"/>
    <w:rsid w:val="00DF3A62"/>
    <w:rsid w:val="00DF6782"/>
    <w:rsid w:val="00E01700"/>
    <w:rsid w:val="00E127C5"/>
    <w:rsid w:val="00E1301A"/>
    <w:rsid w:val="00E1607D"/>
    <w:rsid w:val="00E23FFA"/>
    <w:rsid w:val="00E41552"/>
    <w:rsid w:val="00E4315B"/>
    <w:rsid w:val="00E44F3F"/>
    <w:rsid w:val="00E55C78"/>
    <w:rsid w:val="00E606CD"/>
    <w:rsid w:val="00E634D9"/>
    <w:rsid w:val="00E63819"/>
    <w:rsid w:val="00E709A0"/>
    <w:rsid w:val="00E72992"/>
    <w:rsid w:val="00E82224"/>
    <w:rsid w:val="00E968E3"/>
    <w:rsid w:val="00E9718E"/>
    <w:rsid w:val="00EA019B"/>
    <w:rsid w:val="00EA02A2"/>
    <w:rsid w:val="00EA121B"/>
    <w:rsid w:val="00EA14C2"/>
    <w:rsid w:val="00EA1A72"/>
    <w:rsid w:val="00EB514A"/>
    <w:rsid w:val="00EB59C1"/>
    <w:rsid w:val="00EC5C9F"/>
    <w:rsid w:val="00EE5EC9"/>
    <w:rsid w:val="00EE7E0A"/>
    <w:rsid w:val="00EF0E2A"/>
    <w:rsid w:val="00EF1B5A"/>
    <w:rsid w:val="00EF4BB1"/>
    <w:rsid w:val="00EF66FA"/>
    <w:rsid w:val="00F0414A"/>
    <w:rsid w:val="00F0541C"/>
    <w:rsid w:val="00F07729"/>
    <w:rsid w:val="00F121A2"/>
    <w:rsid w:val="00F1417A"/>
    <w:rsid w:val="00F202A7"/>
    <w:rsid w:val="00F21569"/>
    <w:rsid w:val="00F227B7"/>
    <w:rsid w:val="00F24AC5"/>
    <w:rsid w:val="00F3305C"/>
    <w:rsid w:val="00F34522"/>
    <w:rsid w:val="00F34FCF"/>
    <w:rsid w:val="00F40744"/>
    <w:rsid w:val="00F40BBD"/>
    <w:rsid w:val="00F45034"/>
    <w:rsid w:val="00F50759"/>
    <w:rsid w:val="00F559C8"/>
    <w:rsid w:val="00F63BC1"/>
    <w:rsid w:val="00F7214F"/>
    <w:rsid w:val="00F7217F"/>
    <w:rsid w:val="00F82CDA"/>
    <w:rsid w:val="00F841DC"/>
    <w:rsid w:val="00F91047"/>
    <w:rsid w:val="00F912FA"/>
    <w:rsid w:val="00F91BF4"/>
    <w:rsid w:val="00FA28E8"/>
    <w:rsid w:val="00FA5AF2"/>
    <w:rsid w:val="00FA5FC5"/>
    <w:rsid w:val="00FB5F49"/>
    <w:rsid w:val="00FB787E"/>
    <w:rsid w:val="00FD03DD"/>
    <w:rsid w:val="00FE2328"/>
    <w:rsid w:val="00FE37BB"/>
    <w:rsid w:val="00FE7C6F"/>
    <w:rsid w:val="00FF3D3C"/>
    <w:rsid w:val="00FF4F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918D4"/>
  <w15:docId w15:val="{6E94AD15-42E0-454D-A626-EBBD48C5E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176D7"/>
  </w:style>
  <w:style w:type="paragraph" w:styleId="Nagwek2">
    <w:name w:val="heading 2"/>
    <w:basedOn w:val="Normalny"/>
    <w:next w:val="Normalny"/>
    <w:link w:val="Nagwek2Znak"/>
    <w:uiPriority w:val="9"/>
    <w:semiHidden/>
    <w:unhideWhenUsed/>
    <w:qFormat/>
    <w:rsid w:val="006D088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link w:val="Nagwek3Znak"/>
    <w:uiPriority w:val="9"/>
    <w:qFormat/>
    <w:rsid w:val="009162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A1A72"/>
    <w:pPr>
      <w:ind w:left="720"/>
      <w:contextualSpacing/>
    </w:pPr>
  </w:style>
  <w:style w:type="paragraph" w:styleId="Nagwek">
    <w:name w:val="header"/>
    <w:basedOn w:val="Normalny"/>
    <w:link w:val="NagwekZnak"/>
    <w:uiPriority w:val="99"/>
    <w:unhideWhenUsed/>
    <w:rsid w:val="00A464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6421"/>
  </w:style>
  <w:style w:type="paragraph" w:styleId="Stopka">
    <w:name w:val="footer"/>
    <w:basedOn w:val="Normalny"/>
    <w:link w:val="StopkaZnak"/>
    <w:uiPriority w:val="99"/>
    <w:unhideWhenUsed/>
    <w:rsid w:val="00A464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6421"/>
  </w:style>
  <w:style w:type="paragraph" w:styleId="Tekstdymka">
    <w:name w:val="Balloon Text"/>
    <w:basedOn w:val="Normalny"/>
    <w:link w:val="TekstdymkaZnak"/>
    <w:uiPriority w:val="99"/>
    <w:semiHidden/>
    <w:unhideWhenUsed/>
    <w:rsid w:val="00A4642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6421"/>
    <w:rPr>
      <w:rFonts w:ascii="Segoe UI" w:hAnsi="Segoe UI" w:cs="Segoe UI"/>
      <w:sz w:val="18"/>
      <w:szCs w:val="18"/>
    </w:rPr>
  </w:style>
  <w:style w:type="character" w:styleId="Uwydatnienie">
    <w:name w:val="Emphasis"/>
    <w:basedOn w:val="Domylnaczcionkaakapitu"/>
    <w:uiPriority w:val="20"/>
    <w:qFormat/>
    <w:rsid w:val="00916277"/>
    <w:rPr>
      <w:i/>
      <w:iCs/>
    </w:rPr>
  </w:style>
  <w:style w:type="character" w:customStyle="1" w:styleId="Nagwek3Znak">
    <w:name w:val="Nagłówek 3 Znak"/>
    <w:basedOn w:val="Domylnaczcionkaakapitu"/>
    <w:link w:val="Nagwek3"/>
    <w:uiPriority w:val="9"/>
    <w:rsid w:val="00916277"/>
    <w:rPr>
      <w:rFonts w:ascii="Times New Roman" w:eastAsia="Times New Roman" w:hAnsi="Times New Roman" w:cs="Times New Roman"/>
      <w:b/>
      <w:bCs/>
      <w:sz w:val="27"/>
      <w:szCs w:val="27"/>
      <w:lang w:eastAsia="pl-PL"/>
    </w:rPr>
  </w:style>
  <w:style w:type="paragraph" w:styleId="Bezodstpw">
    <w:name w:val="No Spacing"/>
    <w:link w:val="BezodstpwZnak"/>
    <w:uiPriority w:val="1"/>
    <w:qFormat/>
    <w:rsid w:val="00B859D3"/>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B859D3"/>
    <w:rPr>
      <w:rFonts w:eastAsiaTheme="minorEastAsia"/>
      <w:lang w:eastAsia="pl-PL"/>
    </w:rPr>
  </w:style>
  <w:style w:type="paragraph" w:customStyle="1" w:styleId="Default">
    <w:name w:val="Default"/>
    <w:rsid w:val="003124DD"/>
    <w:pPr>
      <w:autoSpaceDE w:val="0"/>
      <w:autoSpaceDN w:val="0"/>
      <w:adjustRightInd w:val="0"/>
      <w:spacing w:after="0" w:line="240" w:lineRule="auto"/>
    </w:pPr>
    <w:rPr>
      <w:rFonts w:ascii="Arial" w:eastAsiaTheme="minorEastAsia" w:hAnsi="Arial" w:cs="Arial"/>
      <w:color w:val="000000"/>
      <w:sz w:val="24"/>
      <w:szCs w:val="24"/>
      <w:lang w:eastAsia="pl-PL"/>
    </w:rPr>
  </w:style>
  <w:style w:type="character" w:customStyle="1" w:styleId="Nagwek2Znak">
    <w:name w:val="Nagłówek 2 Znak"/>
    <w:basedOn w:val="Domylnaczcionkaakapitu"/>
    <w:link w:val="Nagwek2"/>
    <w:uiPriority w:val="9"/>
    <w:semiHidden/>
    <w:rsid w:val="006D088A"/>
    <w:rPr>
      <w:rFonts w:asciiTheme="majorHAnsi" w:eastAsiaTheme="majorEastAsia" w:hAnsiTheme="majorHAnsi" w:cstheme="majorBidi"/>
      <w:color w:val="2E74B5" w:themeColor="accent1" w:themeShade="BF"/>
      <w:sz w:val="26"/>
      <w:szCs w:val="26"/>
    </w:rPr>
  </w:style>
  <w:style w:type="character" w:customStyle="1" w:styleId="fontstyle01">
    <w:name w:val="fontstyle01"/>
    <w:basedOn w:val="Domylnaczcionkaakapitu"/>
    <w:rsid w:val="006D088A"/>
    <w:rPr>
      <w:rFonts w:ascii="Times-Roman" w:hAnsi="Times-Roman" w:hint="default"/>
      <w:b w:val="0"/>
      <w:bCs w:val="0"/>
      <w:i w:val="0"/>
      <w:iCs w:val="0"/>
      <w:color w:val="000000"/>
      <w:sz w:val="24"/>
      <w:szCs w:val="24"/>
    </w:rPr>
  </w:style>
  <w:style w:type="character" w:customStyle="1" w:styleId="fontstyle11">
    <w:name w:val="fontstyle11"/>
    <w:basedOn w:val="Domylnaczcionkaakapitu"/>
    <w:rsid w:val="006D088A"/>
    <w:rPr>
      <w:rFonts w:ascii="TTE4t00" w:hAnsi="TTE4t00" w:hint="default"/>
      <w:b w:val="0"/>
      <w:bCs w:val="0"/>
      <w:i w:val="0"/>
      <w:iCs w:val="0"/>
      <w:color w:val="000000"/>
      <w:sz w:val="24"/>
      <w:szCs w:val="24"/>
    </w:rPr>
  </w:style>
  <w:style w:type="character" w:customStyle="1" w:styleId="fontstyle21">
    <w:name w:val="fontstyle21"/>
    <w:basedOn w:val="Domylnaczcionkaakapitu"/>
    <w:rsid w:val="002F7CF5"/>
    <w:rPr>
      <w:rFonts w:ascii="Times-Italic" w:hAnsi="Times-Italic" w:hint="default"/>
      <w:b w:val="0"/>
      <w:bCs w:val="0"/>
      <w:i/>
      <w:iCs/>
      <w:color w:val="000000"/>
      <w:sz w:val="24"/>
      <w:szCs w:val="24"/>
    </w:rPr>
  </w:style>
  <w:style w:type="character" w:customStyle="1" w:styleId="fontstyle31">
    <w:name w:val="fontstyle31"/>
    <w:basedOn w:val="Domylnaczcionkaakapitu"/>
    <w:rsid w:val="002F7CF5"/>
    <w:rPr>
      <w:rFonts w:ascii="TTE2t00" w:hAnsi="TTE2t00" w:hint="default"/>
      <w:b w:val="0"/>
      <w:bCs w:val="0"/>
      <w:i w:val="0"/>
      <w:iCs w:val="0"/>
      <w:color w:val="000000"/>
      <w:sz w:val="24"/>
      <w:szCs w:val="24"/>
    </w:rPr>
  </w:style>
  <w:style w:type="character" w:customStyle="1" w:styleId="fontstyle41">
    <w:name w:val="fontstyle41"/>
    <w:basedOn w:val="Domylnaczcionkaakapitu"/>
    <w:rsid w:val="002F7CF5"/>
    <w:rPr>
      <w:rFonts w:ascii="Times-BoldItalic" w:hAnsi="Times-BoldItalic" w:hint="default"/>
      <w:b/>
      <w:bCs/>
      <w:i/>
      <w:iCs/>
      <w:color w:val="000000"/>
      <w:sz w:val="24"/>
      <w:szCs w:val="24"/>
    </w:rPr>
  </w:style>
  <w:style w:type="table" w:styleId="Tabela-Siatka">
    <w:name w:val="Table Grid"/>
    <w:basedOn w:val="Standardowy"/>
    <w:uiPriority w:val="39"/>
    <w:rsid w:val="00CA03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4176">
      <w:bodyDiv w:val="1"/>
      <w:marLeft w:val="0"/>
      <w:marRight w:val="0"/>
      <w:marTop w:val="0"/>
      <w:marBottom w:val="0"/>
      <w:divBdr>
        <w:top w:val="none" w:sz="0" w:space="0" w:color="auto"/>
        <w:left w:val="none" w:sz="0" w:space="0" w:color="auto"/>
        <w:bottom w:val="none" w:sz="0" w:space="0" w:color="auto"/>
        <w:right w:val="none" w:sz="0" w:space="0" w:color="auto"/>
      </w:divBdr>
    </w:div>
    <w:div w:id="139033959">
      <w:bodyDiv w:val="1"/>
      <w:marLeft w:val="0"/>
      <w:marRight w:val="0"/>
      <w:marTop w:val="0"/>
      <w:marBottom w:val="0"/>
      <w:divBdr>
        <w:top w:val="none" w:sz="0" w:space="0" w:color="auto"/>
        <w:left w:val="none" w:sz="0" w:space="0" w:color="auto"/>
        <w:bottom w:val="none" w:sz="0" w:space="0" w:color="auto"/>
        <w:right w:val="none" w:sz="0" w:space="0" w:color="auto"/>
      </w:divBdr>
    </w:div>
    <w:div w:id="389885363">
      <w:bodyDiv w:val="1"/>
      <w:marLeft w:val="0"/>
      <w:marRight w:val="0"/>
      <w:marTop w:val="0"/>
      <w:marBottom w:val="0"/>
      <w:divBdr>
        <w:top w:val="none" w:sz="0" w:space="0" w:color="auto"/>
        <w:left w:val="none" w:sz="0" w:space="0" w:color="auto"/>
        <w:bottom w:val="none" w:sz="0" w:space="0" w:color="auto"/>
        <w:right w:val="none" w:sz="0" w:space="0" w:color="auto"/>
      </w:divBdr>
      <w:divsChild>
        <w:div w:id="1012495559">
          <w:marLeft w:val="0"/>
          <w:marRight w:val="0"/>
          <w:marTop w:val="0"/>
          <w:marBottom w:val="0"/>
          <w:divBdr>
            <w:top w:val="none" w:sz="0" w:space="0" w:color="auto"/>
            <w:left w:val="none" w:sz="0" w:space="0" w:color="auto"/>
            <w:bottom w:val="none" w:sz="0" w:space="0" w:color="auto"/>
            <w:right w:val="none" w:sz="0" w:space="0" w:color="auto"/>
          </w:divBdr>
          <w:divsChild>
            <w:div w:id="465851586">
              <w:marLeft w:val="0"/>
              <w:marRight w:val="0"/>
              <w:marTop w:val="0"/>
              <w:marBottom w:val="0"/>
              <w:divBdr>
                <w:top w:val="none" w:sz="0" w:space="0" w:color="auto"/>
                <w:left w:val="none" w:sz="0" w:space="0" w:color="auto"/>
                <w:bottom w:val="none" w:sz="0" w:space="0" w:color="auto"/>
                <w:right w:val="none" w:sz="0" w:space="0" w:color="auto"/>
              </w:divBdr>
            </w:div>
            <w:div w:id="568540279">
              <w:marLeft w:val="0"/>
              <w:marRight w:val="0"/>
              <w:marTop w:val="0"/>
              <w:marBottom w:val="0"/>
              <w:divBdr>
                <w:top w:val="none" w:sz="0" w:space="0" w:color="auto"/>
                <w:left w:val="none" w:sz="0" w:space="0" w:color="auto"/>
                <w:bottom w:val="none" w:sz="0" w:space="0" w:color="auto"/>
                <w:right w:val="none" w:sz="0" w:space="0" w:color="auto"/>
              </w:divBdr>
            </w:div>
            <w:div w:id="79013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82608">
      <w:bodyDiv w:val="1"/>
      <w:marLeft w:val="0"/>
      <w:marRight w:val="0"/>
      <w:marTop w:val="0"/>
      <w:marBottom w:val="0"/>
      <w:divBdr>
        <w:top w:val="none" w:sz="0" w:space="0" w:color="auto"/>
        <w:left w:val="none" w:sz="0" w:space="0" w:color="auto"/>
        <w:bottom w:val="none" w:sz="0" w:space="0" w:color="auto"/>
        <w:right w:val="none" w:sz="0" w:space="0" w:color="auto"/>
      </w:divBdr>
    </w:div>
    <w:div w:id="576524097">
      <w:bodyDiv w:val="1"/>
      <w:marLeft w:val="0"/>
      <w:marRight w:val="0"/>
      <w:marTop w:val="0"/>
      <w:marBottom w:val="0"/>
      <w:divBdr>
        <w:top w:val="none" w:sz="0" w:space="0" w:color="auto"/>
        <w:left w:val="none" w:sz="0" w:space="0" w:color="auto"/>
        <w:bottom w:val="none" w:sz="0" w:space="0" w:color="auto"/>
        <w:right w:val="none" w:sz="0" w:space="0" w:color="auto"/>
      </w:divBdr>
      <w:divsChild>
        <w:div w:id="216165528">
          <w:marLeft w:val="0"/>
          <w:marRight w:val="0"/>
          <w:marTop w:val="0"/>
          <w:marBottom w:val="0"/>
          <w:divBdr>
            <w:top w:val="none" w:sz="0" w:space="0" w:color="auto"/>
            <w:left w:val="none" w:sz="0" w:space="0" w:color="auto"/>
            <w:bottom w:val="none" w:sz="0" w:space="0" w:color="auto"/>
            <w:right w:val="none" w:sz="0" w:space="0" w:color="auto"/>
          </w:divBdr>
        </w:div>
        <w:div w:id="860440064">
          <w:marLeft w:val="0"/>
          <w:marRight w:val="0"/>
          <w:marTop w:val="0"/>
          <w:marBottom w:val="0"/>
          <w:divBdr>
            <w:top w:val="none" w:sz="0" w:space="0" w:color="auto"/>
            <w:left w:val="none" w:sz="0" w:space="0" w:color="auto"/>
            <w:bottom w:val="none" w:sz="0" w:space="0" w:color="auto"/>
            <w:right w:val="none" w:sz="0" w:space="0" w:color="auto"/>
          </w:divBdr>
        </w:div>
      </w:divsChild>
    </w:div>
    <w:div w:id="727654226">
      <w:bodyDiv w:val="1"/>
      <w:marLeft w:val="0"/>
      <w:marRight w:val="0"/>
      <w:marTop w:val="0"/>
      <w:marBottom w:val="0"/>
      <w:divBdr>
        <w:top w:val="none" w:sz="0" w:space="0" w:color="auto"/>
        <w:left w:val="none" w:sz="0" w:space="0" w:color="auto"/>
        <w:bottom w:val="none" w:sz="0" w:space="0" w:color="auto"/>
        <w:right w:val="none" w:sz="0" w:space="0" w:color="auto"/>
      </w:divBdr>
    </w:div>
    <w:div w:id="944000173">
      <w:bodyDiv w:val="1"/>
      <w:marLeft w:val="0"/>
      <w:marRight w:val="0"/>
      <w:marTop w:val="0"/>
      <w:marBottom w:val="0"/>
      <w:divBdr>
        <w:top w:val="none" w:sz="0" w:space="0" w:color="auto"/>
        <w:left w:val="none" w:sz="0" w:space="0" w:color="auto"/>
        <w:bottom w:val="none" w:sz="0" w:space="0" w:color="auto"/>
        <w:right w:val="none" w:sz="0" w:space="0" w:color="auto"/>
      </w:divBdr>
      <w:divsChild>
        <w:div w:id="594752767">
          <w:marLeft w:val="0"/>
          <w:marRight w:val="0"/>
          <w:marTop w:val="0"/>
          <w:marBottom w:val="0"/>
          <w:divBdr>
            <w:top w:val="none" w:sz="0" w:space="0" w:color="auto"/>
            <w:left w:val="none" w:sz="0" w:space="0" w:color="auto"/>
            <w:bottom w:val="none" w:sz="0" w:space="0" w:color="auto"/>
            <w:right w:val="none" w:sz="0" w:space="0" w:color="auto"/>
          </w:divBdr>
          <w:divsChild>
            <w:div w:id="788739914">
              <w:marLeft w:val="0"/>
              <w:marRight w:val="0"/>
              <w:marTop w:val="0"/>
              <w:marBottom w:val="0"/>
              <w:divBdr>
                <w:top w:val="none" w:sz="0" w:space="0" w:color="auto"/>
                <w:left w:val="none" w:sz="0" w:space="0" w:color="auto"/>
                <w:bottom w:val="none" w:sz="0" w:space="0" w:color="auto"/>
                <w:right w:val="none" w:sz="0" w:space="0" w:color="auto"/>
              </w:divBdr>
            </w:div>
            <w:div w:id="1197084938">
              <w:marLeft w:val="0"/>
              <w:marRight w:val="0"/>
              <w:marTop w:val="0"/>
              <w:marBottom w:val="0"/>
              <w:divBdr>
                <w:top w:val="none" w:sz="0" w:space="0" w:color="auto"/>
                <w:left w:val="none" w:sz="0" w:space="0" w:color="auto"/>
                <w:bottom w:val="none" w:sz="0" w:space="0" w:color="auto"/>
                <w:right w:val="none" w:sz="0" w:space="0" w:color="auto"/>
              </w:divBdr>
            </w:div>
            <w:div w:id="195317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94422">
      <w:bodyDiv w:val="1"/>
      <w:marLeft w:val="0"/>
      <w:marRight w:val="0"/>
      <w:marTop w:val="0"/>
      <w:marBottom w:val="0"/>
      <w:divBdr>
        <w:top w:val="none" w:sz="0" w:space="0" w:color="auto"/>
        <w:left w:val="none" w:sz="0" w:space="0" w:color="auto"/>
        <w:bottom w:val="none" w:sz="0" w:space="0" w:color="auto"/>
        <w:right w:val="none" w:sz="0" w:space="0" w:color="auto"/>
      </w:divBdr>
    </w:div>
    <w:div w:id="1046107595">
      <w:bodyDiv w:val="1"/>
      <w:marLeft w:val="0"/>
      <w:marRight w:val="0"/>
      <w:marTop w:val="0"/>
      <w:marBottom w:val="0"/>
      <w:divBdr>
        <w:top w:val="none" w:sz="0" w:space="0" w:color="auto"/>
        <w:left w:val="none" w:sz="0" w:space="0" w:color="auto"/>
        <w:bottom w:val="none" w:sz="0" w:space="0" w:color="auto"/>
        <w:right w:val="none" w:sz="0" w:space="0" w:color="auto"/>
      </w:divBdr>
    </w:div>
    <w:div w:id="1070465348">
      <w:bodyDiv w:val="1"/>
      <w:marLeft w:val="0"/>
      <w:marRight w:val="0"/>
      <w:marTop w:val="0"/>
      <w:marBottom w:val="0"/>
      <w:divBdr>
        <w:top w:val="none" w:sz="0" w:space="0" w:color="auto"/>
        <w:left w:val="none" w:sz="0" w:space="0" w:color="auto"/>
        <w:bottom w:val="none" w:sz="0" w:space="0" w:color="auto"/>
        <w:right w:val="none" w:sz="0" w:space="0" w:color="auto"/>
      </w:divBdr>
    </w:div>
    <w:div w:id="1095245928">
      <w:bodyDiv w:val="1"/>
      <w:marLeft w:val="0"/>
      <w:marRight w:val="0"/>
      <w:marTop w:val="0"/>
      <w:marBottom w:val="0"/>
      <w:divBdr>
        <w:top w:val="none" w:sz="0" w:space="0" w:color="auto"/>
        <w:left w:val="none" w:sz="0" w:space="0" w:color="auto"/>
        <w:bottom w:val="none" w:sz="0" w:space="0" w:color="auto"/>
        <w:right w:val="none" w:sz="0" w:space="0" w:color="auto"/>
      </w:divBdr>
    </w:div>
    <w:div w:id="1409762720">
      <w:bodyDiv w:val="1"/>
      <w:marLeft w:val="0"/>
      <w:marRight w:val="0"/>
      <w:marTop w:val="0"/>
      <w:marBottom w:val="0"/>
      <w:divBdr>
        <w:top w:val="none" w:sz="0" w:space="0" w:color="auto"/>
        <w:left w:val="none" w:sz="0" w:space="0" w:color="auto"/>
        <w:bottom w:val="none" w:sz="0" w:space="0" w:color="auto"/>
        <w:right w:val="none" w:sz="0" w:space="0" w:color="auto"/>
      </w:divBdr>
    </w:div>
    <w:div w:id="1446342467">
      <w:bodyDiv w:val="1"/>
      <w:marLeft w:val="0"/>
      <w:marRight w:val="0"/>
      <w:marTop w:val="0"/>
      <w:marBottom w:val="0"/>
      <w:divBdr>
        <w:top w:val="none" w:sz="0" w:space="0" w:color="auto"/>
        <w:left w:val="none" w:sz="0" w:space="0" w:color="auto"/>
        <w:bottom w:val="none" w:sz="0" w:space="0" w:color="auto"/>
        <w:right w:val="none" w:sz="0" w:space="0" w:color="auto"/>
      </w:divBdr>
    </w:div>
    <w:div w:id="1982272419">
      <w:bodyDiv w:val="1"/>
      <w:marLeft w:val="0"/>
      <w:marRight w:val="0"/>
      <w:marTop w:val="0"/>
      <w:marBottom w:val="0"/>
      <w:divBdr>
        <w:top w:val="none" w:sz="0" w:space="0" w:color="auto"/>
        <w:left w:val="none" w:sz="0" w:space="0" w:color="auto"/>
        <w:bottom w:val="none" w:sz="0" w:space="0" w:color="auto"/>
        <w:right w:val="none" w:sz="0" w:space="0" w:color="auto"/>
      </w:divBdr>
    </w:div>
    <w:div w:id="208706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cja.t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F079D-838B-419B-A7B8-890DF9C0A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17</Pages>
  <Words>8699</Words>
  <Characters>52195</Characters>
  <Application>Microsoft Office Word</Application>
  <DocSecurity>0</DocSecurity>
  <Lines>434</Lines>
  <Paragraphs>121</Paragraphs>
  <ScaleCrop>false</ScaleCrop>
  <HeadingPairs>
    <vt:vector size="2" baseType="variant">
      <vt:variant>
        <vt:lpstr>Tytuł</vt:lpstr>
      </vt:variant>
      <vt:variant>
        <vt:i4>1</vt:i4>
      </vt:variant>
    </vt:vector>
  </HeadingPairs>
  <TitlesOfParts>
    <vt:vector size="1" baseType="lpstr">
      <vt:lpstr>OPIS PROCESU KSZTAŁCENIA I PROGRAM KSZTAŁCENIA</vt:lpstr>
    </vt:vector>
  </TitlesOfParts>
  <Company>WYDZIAŁ ELEKTRONIKI I TELEKOMUNIKACJI</Company>
  <LinksUpToDate>false</LinksUpToDate>
  <CharactersWithSpaces>60773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PROCESU KSZTAŁCENIA I PROGRAM KSZTAŁCENIA</dc:title>
  <dc:subject>TELEINFORMATYKA</dc:subject>
  <dc:creator>Joanna Kliś</dc:creator>
  <cp:keywords/>
  <dc:description/>
  <cp:lastModifiedBy>G D</cp:lastModifiedBy>
  <cp:revision>40</cp:revision>
  <cp:lastPrinted>2019-04-16T20:34:00Z</cp:lastPrinted>
  <dcterms:created xsi:type="dcterms:W3CDTF">2019-03-15T08:37:00Z</dcterms:created>
  <dcterms:modified xsi:type="dcterms:W3CDTF">2019-06-05T04:33:00Z</dcterms:modified>
  <cp:category>POLITECHNIKA POZNAŃSKA</cp:category>
</cp:coreProperties>
</file>